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8B36" w14:textId="77777777" w:rsidR="008427E9" w:rsidRDefault="008427E9" w:rsidP="008427E9">
      <w:pPr>
        <w:jc w:val="both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08E1DA37" wp14:editId="5B7D2481">
            <wp:extent cx="1533525" cy="1533525"/>
            <wp:effectExtent l="0" t="0" r="9525" b="9525"/>
            <wp:docPr id="202879287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 xml:space="preserve">                                                                                    </w:t>
      </w:r>
    </w:p>
    <w:p w14:paraId="37C4642B" w14:textId="6C9A1956" w:rsidR="008427E9" w:rsidRPr="00AB584C" w:rsidRDefault="008427E9" w:rsidP="008427E9">
      <w:pPr>
        <w:pStyle w:val="1"/>
        <w:spacing w:before="0" w:line="240" w:lineRule="auto"/>
        <w:rPr>
          <w:rFonts w:ascii="Book Antiqua" w:hAnsi="Book Antiqua"/>
          <w:color w:val="auto"/>
          <w:sz w:val="30"/>
          <w:szCs w:val="30"/>
          <w:lang w:val="en-US"/>
        </w:rPr>
      </w:pPr>
      <w:r w:rsidRPr="00007BC7">
        <w:rPr>
          <w:rStyle w:val="Char0"/>
          <w:rFonts w:ascii="Book Antiqua" w:hAnsi="Book Antiqua"/>
          <w:color w:val="auto"/>
          <w:sz w:val="30"/>
          <w:szCs w:val="30"/>
        </w:rPr>
        <w:t>Δ</w:t>
      </w:r>
      <w:r w:rsidRPr="00007BC7">
        <w:rPr>
          <w:rStyle w:val="Char0"/>
          <w:rFonts w:ascii="Book Antiqua" w:hAnsi="Book Antiqua"/>
          <w:color w:val="auto"/>
          <w:sz w:val="30"/>
          <w:szCs w:val="30"/>
          <w:lang w:val="en-US"/>
        </w:rPr>
        <w:t>.</w:t>
      </w:r>
      <w:r w:rsidRPr="00007BC7">
        <w:rPr>
          <w:rStyle w:val="Char0"/>
          <w:rFonts w:ascii="Book Antiqua" w:hAnsi="Book Antiqua"/>
          <w:color w:val="auto"/>
          <w:sz w:val="30"/>
          <w:szCs w:val="30"/>
        </w:rPr>
        <w:t>Ε</w:t>
      </w:r>
      <w:r w:rsidRPr="00007BC7">
        <w:rPr>
          <w:rStyle w:val="Char0"/>
          <w:rFonts w:ascii="Book Antiqua" w:hAnsi="Book Antiqua"/>
          <w:color w:val="auto"/>
          <w:sz w:val="30"/>
          <w:szCs w:val="30"/>
          <w:lang w:val="en-US"/>
        </w:rPr>
        <w:t>.</w:t>
      </w:r>
      <w:r w:rsidRPr="00007BC7">
        <w:rPr>
          <w:rStyle w:val="Char0"/>
          <w:rFonts w:ascii="Book Antiqua" w:hAnsi="Book Antiqua"/>
          <w:color w:val="auto"/>
          <w:sz w:val="30"/>
          <w:szCs w:val="30"/>
        </w:rPr>
        <w:t>Α</w:t>
      </w:r>
      <w:r w:rsidRPr="00007BC7">
        <w:rPr>
          <w:rStyle w:val="Char0"/>
          <w:rFonts w:ascii="Book Antiqua" w:hAnsi="Book Antiqua"/>
          <w:color w:val="auto"/>
          <w:sz w:val="30"/>
          <w:szCs w:val="30"/>
          <w:lang w:val="en-US"/>
        </w:rPr>
        <w:t>.</w:t>
      </w:r>
      <w:r w:rsidRPr="00007BC7">
        <w:rPr>
          <w:rStyle w:val="Char0"/>
          <w:rFonts w:ascii="Book Antiqua" w:hAnsi="Book Antiqua"/>
          <w:color w:val="auto"/>
          <w:sz w:val="30"/>
          <w:szCs w:val="30"/>
        </w:rPr>
        <w:t>Δ</w:t>
      </w:r>
      <w:r w:rsidRPr="00007BC7">
        <w:rPr>
          <w:rStyle w:val="Char0"/>
          <w:rFonts w:ascii="Book Antiqua" w:hAnsi="Book Antiqua"/>
          <w:color w:val="auto"/>
          <w:sz w:val="30"/>
          <w:szCs w:val="30"/>
          <w:lang w:val="en-US"/>
        </w:rPr>
        <w:t>.</w:t>
      </w:r>
      <w:r w:rsidRPr="00007BC7">
        <w:rPr>
          <w:rStyle w:val="Char0"/>
          <w:rFonts w:ascii="Book Antiqua" w:hAnsi="Book Antiqua"/>
          <w:color w:val="auto"/>
          <w:sz w:val="30"/>
          <w:szCs w:val="30"/>
        </w:rPr>
        <w:t>Ο</w:t>
      </w:r>
      <w:r w:rsidRPr="00007BC7">
        <w:rPr>
          <w:rStyle w:val="Char0"/>
          <w:rFonts w:ascii="Book Antiqua" w:hAnsi="Book Antiqua"/>
          <w:color w:val="auto"/>
          <w:sz w:val="30"/>
          <w:szCs w:val="30"/>
          <w:lang w:val="en-US"/>
        </w:rPr>
        <w:t xml:space="preserve">. </w:t>
      </w:r>
      <w:r w:rsidRPr="00007BC7">
        <w:rPr>
          <w:rStyle w:val="Char0"/>
          <w:rFonts w:ascii="Book Antiqua" w:hAnsi="Book Antiqua"/>
          <w:color w:val="auto"/>
          <w:sz w:val="30"/>
          <w:szCs w:val="30"/>
        </w:rPr>
        <w:t>Α</w:t>
      </w:r>
      <w:r w:rsidRPr="00007BC7">
        <w:rPr>
          <w:rStyle w:val="Char0"/>
          <w:rFonts w:ascii="Book Antiqua" w:hAnsi="Book Antiqua"/>
          <w:color w:val="auto"/>
          <w:sz w:val="30"/>
          <w:szCs w:val="30"/>
          <w:lang w:val="en-US"/>
        </w:rPr>
        <w:t>.</w:t>
      </w:r>
      <w:r w:rsidRPr="00007BC7">
        <w:rPr>
          <w:rStyle w:val="Char0"/>
          <w:rFonts w:ascii="Book Antiqua" w:hAnsi="Book Antiqua"/>
          <w:color w:val="auto"/>
          <w:sz w:val="30"/>
          <w:szCs w:val="30"/>
        </w:rPr>
        <w:t>Ε</w:t>
      </w:r>
      <w:r w:rsidRPr="00007BC7">
        <w:rPr>
          <w:rFonts w:ascii="Book Antiqua" w:hAnsi="Book Antiqua"/>
          <w:color w:val="auto"/>
          <w:sz w:val="30"/>
          <w:szCs w:val="30"/>
          <w:lang w:val="en-US"/>
        </w:rPr>
        <w:t>.</w:t>
      </w:r>
      <w:r w:rsidRPr="00007BC7">
        <w:rPr>
          <w:rFonts w:ascii="Book Antiqua" w:hAnsi="Book Antiqua"/>
          <w:b/>
          <w:color w:val="auto"/>
          <w:sz w:val="30"/>
          <w:szCs w:val="30"/>
          <w:lang w:val="en-US"/>
        </w:rPr>
        <w:t xml:space="preserve">                                            </w:t>
      </w:r>
    </w:p>
    <w:p w14:paraId="04439F64" w14:textId="3856457B" w:rsidR="008427E9" w:rsidRPr="00007BC7" w:rsidRDefault="008427E9" w:rsidP="008427E9">
      <w:pPr>
        <w:pStyle w:val="a7"/>
        <w:spacing w:after="0"/>
        <w:rPr>
          <w:rFonts w:ascii="Book Antiqua" w:hAnsi="Book Antiqua"/>
          <w:color w:val="auto"/>
          <w:sz w:val="24"/>
          <w:szCs w:val="24"/>
        </w:rPr>
      </w:pPr>
      <w:proofErr w:type="spellStart"/>
      <w:r w:rsidRPr="00007BC7">
        <w:rPr>
          <w:rFonts w:ascii="Book Antiqua" w:hAnsi="Book Antiqua"/>
          <w:color w:val="auto"/>
          <w:sz w:val="24"/>
          <w:szCs w:val="24"/>
        </w:rPr>
        <w:t>Βιο</w:t>
      </w:r>
      <w:proofErr w:type="spellEnd"/>
      <w:r w:rsidRPr="00AB584C">
        <w:rPr>
          <w:rFonts w:ascii="Book Antiqua" w:hAnsi="Book Antiqua"/>
          <w:color w:val="auto"/>
          <w:sz w:val="24"/>
          <w:szCs w:val="24"/>
          <w:lang w:val="en-US"/>
        </w:rPr>
        <w:t xml:space="preserve">. </w:t>
      </w:r>
      <w:proofErr w:type="spellStart"/>
      <w:r w:rsidRPr="00007BC7">
        <w:rPr>
          <w:rFonts w:ascii="Book Antiqua" w:hAnsi="Book Antiqua"/>
          <w:color w:val="auto"/>
          <w:sz w:val="24"/>
          <w:szCs w:val="24"/>
        </w:rPr>
        <w:t>Πα</w:t>
      </w:r>
      <w:proofErr w:type="spellEnd"/>
      <w:r w:rsidRPr="00AB584C">
        <w:rPr>
          <w:rFonts w:ascii="Book Antiqua" w:hAnsi="Book Antiqua"/>
          <w:color w:val="auto"/>
          <w:sz w:val="24"/>
          <w:szCs w:val="24"/>
          <w:lang w:val="en-US"/>
        </w:rPr>
        <w:t xml:space="preserve">. </w:t>
      </w:r>
      <w:r w:rsidRPr="00007BC7">
        <w:rPr>
          <w:rFonts w:ascii="Book Antiqua" w:hAnsi="Book Antiqua"/>
          <w:color w:val="auto"/>
          <w:sz w:val="24"/>
          <w:szCs w:val="24"/>
        </w:rPr>
        <w:t xml:space="preserve">Λιτοχώρου                                        </w:t>
      </w:r>
      <w:proofErr w:type="spellStart"/>
      <w:r w:rsidR="00C96355">
        <w:rPr>
          <w:rFonts w:ascii="Book Antiqua" w:hAnsi="Book Antiqua"/>
          <w:color w:val="auto"/>
          <w:sz w:val="24"/>
          <w:szCs w:val="24"/>
        </w:rPr>
        <w:t>Ημερ</w:t>
      </w:r>
      <w:proofErr w:type="spellEnd"/>
      <w:r w:rsidR="00C96355">
        <w:rPr>
          <w:rFonts w:ascii="Book Antiqua" w:hAnsi="Book Antiqua"/>
          <w:color w:val="auto"/>
          <w:sz w:val="24"/>
          <w:szCs w:val="24"/>
        </w:rPr>
        <w:t xml:space="preserve">/νια : </w:t>
      </w:r>
      <w:r w:rsidR="00AB584C">
        <w:rPr>
          <w:rFonts w:ascii="Book Antiqua" w:hAnsi="Book Antiqua"/>
          <w:color w:val="auto"/>
          <w:sz w:val="24"/>
          <w:szCs w:val="24"/>
        </w:rPr>
        <w:t>20</w:t>
      </w:r>
      <w:r w:rsidR="00C96355">
        <w:rPr>
          <w:rFonts w:ascii="Book Antiqua" w:hAnsi="Book Antiqua"/>
          <w:color w:val="auto"/>
          <w:sz w:val="24"/>
          <w:szCs w:val="24"/>
        </w:rPr>
        <w:t>/</w:t>
      </w:r>
      <w:r w:rsidR="00AB584C">
        <w:rPr>
          <w:rFonts w:ascii="Book Antiqua" w:hAnsi="Book Antiqua"/>
          <w:color w:val="auto"/>
          <w:sz w:val="24"/>
          <w:szCs w:val="24"/>
        </w:rPr>
        <w:t>02</w:t>
      </w:r>
      <w:r w:rsidR="00C96355">
        <w:rPr>
          <w:rFonts w:ascii="Book Antiqua" w:hAnsi="Book Antiqua"/>
          <w:color w:val="auto"/>
          <w:sz w:val="24"/>
          <w:szCs w:val="24"/>
        </w:rPr>
        <w:t>/202</w:t>
      </w:r>
      <w:r w:rsidR="00AB584C">
        <w:rPr>
          <w:rFonts w:ascii="Book Antiqua" w:hAnsi="Book Antiqua"/>
          <w:color w:val="auto"/>
          <w:sz w:val="24"/>
          <w:szCs w:val="24"/>
        </w:rPr>
        <w:t>5</w:t>
      </w:r>
    </w:p>
    <w:p w14:paraId="314663AB" w14:textId="5413CB2A" w:rsidR="008427E9" w:rsidRPr="00DC0732" w:rsidRDefault="008427E9" w:rsidP="008427E9">
      <w:pPr>
        <w:rPr>
          <w:rFonts w:ascii="Book Antiqua" w:hAnsi="Book Antiqua"/>
          <w:lang w:val="en-US"/>
        </w:rPr>
      </w:pPr>
      <w:proofErr w:type="spellStart"/>
      <w:r w:rsidRPr="003D42D0">
        <w:rPr>
          <w:rFonts w:ascii="Book Antiqua" w:hAnsi="Book Antiqua"/>
        </w:rPr>
        <w:t>Τηλ</w:t>
      </w:r>
      <w:proofErr w:type="spellEnd"/>
      <w:r w:rsidRPr="008427E9">
        <w:rPr>
          <w:rFonts w:ascii="Book Antiqua" w:hAnsi="Book Antiqua"/>
        </w:rPr>
        <w:t>.</w:t>
      </w:r>
      <w:r w:rsidRPr="003D42D0">
        <w:rPr>
          <w:rFonts w:ascii="Book Antiqua" w:hAnsi="Book Antiqua"/>
        </w:rPr>
        <w:t xml:space="preserve"> :</w:t>
      </w:r>
      <w:r w:rsidRPr="008427E9">
        <w:rPr>
          <w:rFonts w:ascii="Book Antiqua" w:hAnsi="Book Antiqua"/>
        </w:rPr>
        <w:t xml:space="preserve"> 2352061412</w:t>
      </w:r>
      <w:r w:rsidR="00C96355">
        <w:rPr>
          <w:rFonts w:ascii="Book Antiqua" w:hAnsi="Book Antiqua"/>
        </w:rPr>
        <w:t xml:space="preserve">                                                                             </w:t>
      </w:r>
      <w:proofErr w:type="spellStart"/>
      <w:r w:rsidR="00C96355" w:rsidRPr="00DC0732">
        <w:rPr>
          <w:rFonts w:ascii="Book Antiqua" w:hAnsi="Book Antiqua"/>
          <w:sz w:val="24"/>
          <w:szCs w:val="24"/>
        </w:rPr>
        <w:t>Αρ</w:t>
      </w:r>
      <w:proofErr w:type="spellEnd"/>
      <w:r w:rsidR="00C96355" w:rsidRPr="00DC0732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C96355" w:rsidRPr="00DC0732">
        <w:rPr>
          <w:rFonts w:ascii="Book Antiqua" w:hAnsi="Book Antiqua"/>
          <w:sz w:val="24"/>
          <w:szCs w:val="24"/>
        </w:rPr>
        <w:t>Πρωτ</w:t>
      </w:r>
      <w:proofErr w:type="spellEnd"/>
      <w:r w:rsidR="00C96355" w:rsidRPr="00DC0732">
        <w:rPr>
          <w:rFonts w:ascii="Book Antiqua" w:hAnsi="Book Antiqua"/>
          <w:sz w:val="24"/>
          <w:szCs w:val="24"/>
        </w:rPr>
        <w:t>. :</w:t>
      </w:r>
      <w:r w:rsidR="00C96355" w:rsidRPr="00DC0732">
        <w:rPr>
          <w:rFonts w:ascii="Book Antiqua" w:hAnsi="Book Antiqua"/>
        </w:rPr>
        <w:t xml:space="preserve"> </w:t>
      </w:r>
      <w:r w:rsidR="00DC0732" w:rsidRPr="00DC0732">
        <w:rPr>
          <w:rFonts w:ascii="Book Antiqua" w:hAnsi="Book Antiqua"/>
          <w:sz w:val="24"/>
          <w:szCs w:val="24"/>
          <w:lang w:val="en-US"/>
        </w:rPr>
        <w:t>2548</w:t>
      </w:r>
    </w:p>
    <w:p w14:paraId="746A74A1" w14:textId="77777777" w:rsidR="008427E9" w:rsidRPr="00AB584C" w:rsidRDefault="008427E9" w:rsidP="008427E9">
      <w:pPr>
        <w:rPr>
          <w:rFonts w:ascii="Book Antiqua" w:hAnsi="Book Antiqua"/>
        </w:rPr>
      </w:pPr>
      <w:proofErr w:type="gramStart"/>
      <w:r w:rsidRPr="003D42D0">
        <w:rPr>
          <w:rFonts w:ascii="Book Antiqua" w:hAnsi="Book Antiqua"/>
          <w:lang w:val="en-US"/>
        </w:rPr>
        <w:t>E</w:t>
      </w:r>
      <w:r w:rsidRPr="00AB584C">
        <w:rPr>
          <w:rFonts w:ascii="Book Antiqua" w:hAnsi="Book Antiqua"/>
        </w:rPr>
        <w:t>-</w:t>
      </w:r>
      <w:r w:rsidRPr="003D42D0">
        <w:rPr>
          <w:rFonts w:ascii="Book Antiqua" w:hAnsi="Book Antiqua"/>
          <w:lang w:val="en-US"/>
        </w:rPr>
        <w:t>MAIL</w:t>
      </w:r>
      <w:r w:rsidRPr="00AB584C">
        <w:rPr>
          <w:rFonts w:ascii="Book Antiqua" w:hAnsi="Book Antiqua"/>
        </w:rPr>
        <w:t xml:space="preserve"> :</w:t>
      </w:r>
      <w:proofErr w:type="gramEnd"/>
      <w:r w:rsidRPr="00AB584C">
        <w:rPr>
          <w:rFonts w:ascii="Book Antiqua" w:hAnsi="Book Antiqua"/>
        </w:rPr>
        <w:t xml:space="preserve"> </w:t>
      </w:r>
      <w:hyperlink r:id="rId6" w:history="1">
        <w:r w:rsidRPr="003D42D0">
          <w:rPr>
            <w:rStyle w:val="-"/>
            <w:rFonts w:ascii="Book Antiqua" w:hAnsi="Book Antiqua"/>
            <w:lang w:val="en-US"/>
          </w:rPr>
          <w:t>deadoae</w:t>
        </w:r>
        <w:r w:rsidRPr="00AB584C">
          <w:rPr>
            <w:rStyle w:val="-"/>
            <w:rFonts w:ascii="Book Antiqua" w:hAnsi="Book Antiqua"/>
          </w:rPr>
          <w:t>@</w:t>
        </w:r>
        <w:r w:rsidRPr="003D42D0">
          <w:rPr>
            <w:rStyle w:val="-"/>
            <w:rFonts w:ascii="Book Antiqua" w:hAnsi="Book Antiqua"/>
            <w:lang w:val="en-US"/>
          </w:rPr>
          <w:t>gmail</w:t>
        </w:r>
        <w:r w:rsidRPr="00AB584C">
          <w:rPr>
            <w:rStyle w:val="-"/>
            <w:rFonts w:ascii="Book Antiqua" w:hAnsi="Book Antiqua"/>
          </w:rPr>
          <w:t>.</w:t>
        </w:r>
        <w:r w:rsidRPr="003D42D0">
          <w:rPr>
            <w:rStyle w:val="-"/>
            <w:rFonts w:ascii="Book Antiqua" w:hAnsi="Book Antiqua"/>
            <w:lang w:val="en-US"/>
          </w:rPr>
          <w:t>gr</w:t>
        </w:r>
      </w:hyperlink>
    </w:p>
    <w:p w14:paraId="330938B4" w14:textId="77777777" w:rsidR="008427E9" w:rsidRPr="00AB584C" w:rsidRDefault="008427E9" w:rsidP="008427E9">
      <w:pPr>
        <w:rPr>
          <w:rFonts w:ascii="Book Antiqua" w:hAnsi="Book Antiqua"/>
        </w:rPr>
      </w:pPr>
      <w:proofErr w:type="gramStart"/>
      <w:r w:rsidRPr="003D42D0">
        <w:rPr>
          <w:rFonts w:ascii="Book Antiqua" w:hAnsi="Book Antiqua"/>
          <w:lang w:val="en-US"/>
        </w:rPr>
        <w:t>URL</w:t>
      </w:r>
      <w:r w:rsidRPr="00AB584C">
        <w:rPr>
          <w:rFonts w:ascii="Book Antiqua" w:hAnsi="Book Antiqua"/>
        </w:rPr>
        <w:t xml:space="preserve"> :</w:t>
      </w:r>
      <w:proofErr w:type="gramEnd"/>
      <w:r w:rsidRPr="00AB584C">
        <w:rPr>
          <w:rFonts w:ascii="Book Antiqua" w:hAnsi="Book Antiqua"/>
        </w:rPr>
        <w:t xml:space="preserve"> </w:t>
      </w:r>
      <w:r w:rsidRPr="003D42D0">
        <w:rPr>
          <w:rFonts w:ascii="Book Antiqua" w:hAnsi="Book Antiqua"/>
          <w:lang w:val="en-US"/>
        </w:rPr>
        <w:t>www</w:t>
      </w:r>
      <w:r w:rsidRPr="00AB584C">
        <w:rPr>
          <w:rFonts w:ascii="Book Antiqua" w:hAnsi="Book Antiqua"/>
        </w:rPr>
        <w:t>.</w:t>
      </w:r>
      <w:proofErr w:type="spellStart"/>
      <w:r w:rsidRPr="003D42D0">
        <w:rPr>
          <w:rFonts w:ascii="Book Antiqua" w:hAnsi="Book Antiqua"/>
          <w:lang w:val="en-US"/>
        </w:rPr>
        <w:t>deado</w:t>
      </w:r>
      <w:proofErr w:type="spellEnd"/>
      <w:r w:rsidRPr="00AB584C">
        <w:rPr>
          <w:rFonts w:ascii="Book Antiqua" w:hAnsi="Book Antiqua"/>
        </w:rPr>
        <w:t>.</w:t>
      </w:r>
      <w:r w:rsidRPr="003D42D0">
        <w:rPr>
          <w:rFonts w:ascii="Book Antiqua" w:hAnsi="Book Antiqua"/>
          <w:lang w:val="en-US"/>
        </w:rPr>
        <w:t>gr</w:t>
      </w:r>
    </w:p>
    <w:p w14:paraId="03D120BE" w14:textId="77777777" w:rsidR="008427E9" w:rsidRPr="00AB584C" w:rsidRDefault="008427E9" w:rsidP="008427E9">
      <w:pPr>
        <w:jc w:val="both"/>
        <w:rPr>
          <w:b/>
        </w:rPr>
      </w:pPr>
      <w:r w:rsidRPr="00AB584C">
        <w:rPr>
          <w:b/>
        </w:rPr>
        <w:t xml:space="preserve">                                                                                                                 </w:t>
      </w:r>
    </w:p>
    <w:p w14:paraId="3C8187BE" w14:textId="77777777" w:rsidR="00FA5CDD" w:rsidRPr="00AB584C" w:rsidRDefault="00FA5CDD" w:rsidP="00FA5CDD">
      <w:pPr>
        <w:rPr>
          <w:sz w:val="22"/>
          <w:szCs w:val="22"/>
        </w:rPr>
      </w:pPr>
    </w:p>
    <w:p w14:paraId="40923FDE" w14:textId="77777777" w:rsidR="00FA5CDD" w:rsidRPr="00AB584C" w:rsidRDefault="00FA5CDD" w:rsidP="00FA5CDD">
      <w:pPr>
        <w:jc w:val="right"/>
        <w:rPr>
          <w:b/>
          <w:sz w:val="22"/>
          <w:szCs w:val="22"/>
        </w:rPr>
      </w:pPr>
    </w:p>
    <w:p w14:paraId="295F670A" w14:textId="77777777" w:rsidR="00B536F9" w:rsidRPr="00360747" w:rsidRDefault="00B536F9" w:rsidP="00B536F9">
      <w:pPr>
        <w:spacing w:line="360" w:lineRule="auto"/>
        <w:jc w:val="center"/>
        <w:rPr>
          <w:rFonts w:ascii="Book Antiqua" w:hAnsi="Book Antiqua" w:cstheme="minorHAnsi"/>
          <w:b/>
          <w:sz w:val="24"/>
          <w:szCs w:val="24"/>
        </w:rPr>
      </w:pPr>
      <w:r w:rsidRPr="00360747">
        <w:rPr>
          <w:rFonts w:ascii="Book Antiqua" w:hAnsi="Book Antiqua" w:cstheme="minorHAnsi"/>
          <w:b/>
          <w:sz w:val="24"/>
          <w:szCs w:val="24"/>
        </w:rPr>
        <w:t>ΑΝΑΚΟΙΝΩΣΗ</w:t>
      </w:r>
    </w:p>
    <w:p w14:paraId="4C00B1BD" w14:textId="77777777" w:rsidR="00B536F9" w:rsidRPr="00360747" w:rsidRDefault="00B536F9" w:rsidP="00B536F9">
      <w:pPr>
        <w:spacing w:line="360" w:lineRule="auto"/>
        <w:jc w:val="center"/>
        <w:rPr>
          <w:rFonts w:ascii="Book Antiqua" w:hAnsi="Book Antiqua" w:cstheme="minorHAnsi"/>
          <w:b/>
          <w:sz w:val="24"/>
          <w:szCs w:val="24"/>
        </w:rPr>
      </w:pPr>
      <w:r w:rsidRPr="00360747">
        <w:rPr>
          <w:rFonts w:ascii="Book Antiqua" w:hAnsi="Book Antiqua" w:cstheme="minorHAnsi"/>
          <w:b/>
          <w:sz w:val="24"/>
          <w:szCs w:val="24"/>
        </w:rPr>
        <w:t xml:space="preserve">Ο ΠΡΟΕΔΡΟΣ ΤΗΣ ΔΕΑΔΟ ΑΕ </w:t>
      </w:r>
    </w:p>
    <w:p w14:paraId="51AF87F6" w14:textId="77777777" w:rsidR="00B536F9" w:rsidRPr="00360747" w:rsidRDefault="00B536F9" w:rsidP="00B536F9">
      <w:pPr>
        <w:spacing w:line="360" w:lineRule="auto"/>
        <w:jc w:val="both"/>
        <w:rPr>
          <w:rFonts w:ascii="Book Antiqua" w:hAnsi="Book Antiqua" w:cstheme="minorHAnsi"/>
          <w:b/>
          <w:sz w:val="24"/>
          <w:szCs w:val="24"/>
          <w:u w:val="single"/>
          <w:lang w:eastAsia="en-US"/>
        </w:rPr>
      </w:pPr>
      <w:r w:rsidRPr="00360747">
        <w:rPr>
          <w:rFonts w:ascii="Book Antiqua" w:hAnsi="Book Antiqua" w:cstheme="minorHAnsi"/>
          <w:b/>
          <w:sz w:val="24"/>
          <w:szCs w:val="24"/>
          <w:u w:val="single"/>
          <w:lang w:eastAsia="en-US"/>
        </w:rPr>
        <w:t>Έχοντας υπόψη:</w:t>
      </w:r>
    </w:p>
    <w:p w14:paraId="55FFBC36" w14:textId="77777777" w:rsidR="00B536F9" w:rsidRPr="00360747" w:rsidRDefault="00B536F9" w:rsidP="00B536F9">
      <w:pPr>
        <w:numPr>
          <w:ilvl w:val="0"/>
          <w:numId w:val="6"/>
        </w:numPr>
        <w:suppressAutoHyphens/>
        <w:spacing w:after="100" w:afterAutospacing="1"/>
        <w:ind w:left="284" w:hanging="284"/>
        <w:contextualSpacing/>
        <w:jc w:val="both"/>
        <w:rPr>
          <w:rFonts w:ascii="Book Antiqua" w:hAnsi="Book Antiqua" w:cstheme="minorHAnsi"/>
          <w:b/>
          <w:sz w:val="24"/>
          <w:szCs w:val="24"/>
        </w:rPr>
      </w:pPr>
      <w:r w:rsidRPr="00360747">
        <w:rPr>
          <w:rFonts w:ascii="Book Antiqua" w:hAnsi="Book Antiqua" w:cstheme="minorHAnsi"/>
          <w:sz w:val="24"/>
          <w:szCs w:val="24"/>
        </w:rPr>
        <w:t xml:space="preserve">Τις διατάξεις των άρθρων </w:t>
      </w:r>
      <w:r w:rsidRPr="00360747">
        <w:rPr>
          <w:rFonts w:ascii="Book Antiqua" w:hAnsi="Book Antiqua" w:cstheme="minorHAnsi"/>
          <w:b/>
          <w:sz w:val="24"/>
          <w:szCs w:val="24"/>
        </w:rPr>
        <w:t xml:space="preserve">58 </w:t>
      </w:r>
      <w:r w:rsidRPr="00360747">
        <w:rPr>
          <w:rFonts w:ascii="Book Antiqua" w:hAnsi="Book Antiqua" w:cstheme="minorHAnsi"/>
          <w:sz w:val="24"/>
          <w:szCs w:val="24"/>
        </w:rPr>
        <w:t>και</w:t>
      </w:r>
      <w:r w:rsidRPr="00360747">
        <w:rPr>
          <w:rFonts w:ascii="Book Antiqua" w:hAnsi="Book Antiqua" w:cstheme="minorHAnsi"/>
          <w:b/>
          <w:sz w:val="24"/>
          <w:szCs w:val="24"/>
        </w:rPr>
        <w:t xml:space="preserve"> 59</w:t>
      </w:r>
      <w:r w:rsidRPr="00360747">
        <w:rPr>
          <w:rFonts w:ascii="Book Antiqua" w:hAnsi="Book Antiqua" w:cstheme="minorHAnsi"/>
          <w:sz w:val="24"/>
          <w:szCs w:val="24"/>
        </w:rPr>
        <w:t xml:space="preserve"> του </w:t>
      </w:r>
      <w:r w:rsidRPr="00360747">
        <w:rPr>
          <w:rFonts w:ascii="Book Antiqua" w:hAnsi="Book Antiqua" w:cstheme="minorHAnsi"/>
          <w:b/>
          <w:sz w:val="24"/>
          <w:szCs w:val="24"/>
        </w:rPr>
        <w:t>Ν.3852/2010 (ΦΕΚ 87/</w:t>
      </w:r>
      <w:proofErr w:type="spellStart"/>
      <w:r w:rsidRPr="00360747">
        <w:rPr>
          <w:rFonts w:ascii="Book Antiqua" w:hAnsi="Book Antiqua" w:cstheme="minorHAnsi"/>
          <w:b/>
          <w:sz w:val="24"/>
          <w:szCs w:val="24"/>
        </w:rPr>
        <w:t>τ.Α</w:t>
      </w:r>
      <w:proofErr w:type="spellEnd"/>
      <w:r w:rsidRPr="00360747">
        <w:rPr>
          <w:rFonts w:ascii="Book Antiqua" w:hAnsi="Book Antiqua" w:cstheme="minorHAnsi"/>
          <w:b/>
          <w:sz w:val="24"/>
          <w:szCs w:val="24"/>
        </w:rPr>
        <w:t>’/07-06-2010) «Νέα Αρχιτεκτονική της Αυτοδιοίκησης και της Αποκεντρωμένης Διοίκησης − Πρόγραμμα Καλλικράτης».</w:t>
      </w:r>
    </w:p>
    <w:p w14:paraId="4EE44745" w14:textId="77777777" w:rsidR="00B536F9" w:rsidRPr="00360747" w:rsidRDefault="00B536F9" w:rsidP="00B536F9">
      <w:pPr>
        <w:numPr>
          <w:ilvl w:val="0"/>
          <w:numId w:val="6"/>
        </w:numPr>
        <w:suppressAutoHyphens/>
        <w:spacing w:after="100" w:afterAutospacing="1"/>
        <w:ind w:left="284" w:hanging="284"/>
        <w:contextualSpacing/>
        <w:jc w:val="both"/>
        <w:rPr>
          <w:rFonts w:ascii="Book Antiqua" w:hAnsi="Book Antiqua" w:cstheme="minorHAnsi"/>
          <w:sz w:val="24"/>
          <w:szCs w:val="24"/>
        </w:rPr>
      </w:pPr>
      <w:r w:rsidRPr="00360747">
        <w:rPr>
          <w:rFonts w:ascii="Book Antiqua" w:hAnsi="Book Antiqua" w:cstheme="minorHAnsi"/>
          <w:sz w:val="24"/>
          <w:szCs w:val="24"/>
        </w:rPr>
        <w:t>Τις διατάξεις της παρ.</w:t>
      </w:r>
      <w:r w:rsidRPr="00360747">
        <w:rPr>
          <w:rFonts w:ascii="Book Antiqua" w:hAnsi="Book Antiqua" w:cstheme="minorHAnsi"/>
          <w:b/>
          <w:sz w:val="24"/>
          <w:szCs w:val="24"/>
        </w:rPr>
        <w:t>2</w:t>
      </w:r>
      <w:r w:rsidRPr="00360747">
        <w:rPr>
          <w:rFonts w:ascii="Book Antiqua" w:hAnsi="Book Antiqua" w:cstheme="minorHAnsi"/>
          <w:sz w:val="24"/>
          <w:szCs w:val="24"/>
        </w:rPr>
        <w:t xml:space="preserve"> του άρθρου </w:t>
      </w:r>
      <w:r w:rsidRPr="00360747">
        <w:rPr>
          <w:rFonts w:ascii="Book Antiqua" w:hAnsi="Book Antiqua" w:cstheme="minorHAnsi"/>
          <w:b/>
          <w:sz w:val="24"/>
          <w:szCs w:val="24"/>
        </w:rPr>
        <w:t>1</w:t>
      </w:r>
      <w:r w:rsidRPr="00360747">
        <w:rPr>
          <w:rFonts w:ascii="Book Antiqua" w:hAnsi="Book Antiqua" w:cstheme="minorHAnsi"/>
          <w:sz w:val="24"/>
          <w:szCs w:val="24"/>
        </w:rPr>
        <w:t xml:space="preserve"> του </w:t>
      </w:r>
      <w:r w:rsidRPr="00360747">
        <w:rPr>
          <w:rFonts w:ascii="Book Antiqua" w:hAnsi="Book Antiqua" w:cstheme="minorHAnsi"/>
          <w:b/>
          <w:sz w:val="24"/>
          <w:szCs w:val="24"/>
        </w:rPr>
        <w:t>Ν.3812/2009 (ΦΕΚ 234/</w:t>
      </w:r>
      <w:proofErr w:type="spellStart"/>
      <w:r w:rsidRPr="00360747">
        <w:rPr>
          <w:rFonts w:ascii="Book Antiqua" w:hAnsi="Book Antiqua" w:cstheme="minorHAnsi"/>
          <w:b/>
          <w:sz w:val="24"/>
          <w:szCs w:val="24"/>
        </w:rPr>
        <w:t>τ.Α</w:t>
      </w:r>
      <w:proofErr w:type="spellEnd"/>
      <w:r w:rsidRPr="00360747">
        <w:rPr>
          <w:rFonts w:ascii="Book Antiqua" w:hAnsi="Book Antiqua" w:cstheme="minorHAnsi"/>
          <w:b/>
          <w:sz w:val="24"/>
          <w:szCs w:val="24"/>
        </w:rPr>
        <w:t>’/28-12-2009) «Αναμόρφωση συστήματος προσλήψεων στο δημόσιο τομέα και άλλες διατάξεις».</w:t>
      </w:r>
    </w:p>
    <w:p w14:paraId="268F123C" w14:textId="77777777" w:rsidR="00B536F9" w:rsidRPr="00360747" w:rsidRDefault="00B536F9" w:rsidP="00B536F9">
      <w:pPr>
        <w:numPr>
          <w:ilvl w:val="0"/>
          <w:numId w:val="6"/>
        </w:numPr>
        <w:suppressAutoHyphens/>
        <w:spacing w:after="100" w:afterAutospacing="1"/>
        <w:ind w:left="284" w:hanging="284"/>
        <w:contextualSpacing/>
        <w:jc w:val="both"/>
        <w:rPr>
          <w:rFonts w:ascii="Book Antiqua" w:hAnsi="Book Antiqua" w:cstheme="minorHAnsi"/>
          <w:b/>
          <w:sz w:val="24"/>
          <w:szCs w:val="24"/>
        </w:rPr>
      </w:pPr>
      <w:r w:rsidRPr="00360747">
        <w:rPr>
          <w:rFonts w:ascii="Book Antiqua" w:hAnsi="Book Antiqua" w:cstheme="minorHAnsi"/>
          <w:sz w:val="24"/>
          <w:szCs w:val="24"/>
        </w:rPr>
        <w:t xml:space="preserve">Τις διατάξεις των άρθρων </w:t>
      </w:r>
      <w:r w:rsidRPr="00360747">
        <w:rPr>
          <w:rFonts w:ascii="Book Antiqua" w:hAnsi="Book Antiqua" w:cstheme="minorHAnsi"/>
          <w:b/>
          <w:sz w:val="24"/>
          <w:szCs w:val="24"/>
        </w:rPr>
        <w:t>168-170</w:t>
      </w:r>
      <w:r w:rsidRPr="00360747">
        <w:rPr>
          <w:rFonts w:ascii="Book Antiqua" w:hAnsi="Book Antiqua" w:cstheme="minorHAnsi"/>
          <w:sz w:val="24"/>
          <w:szCs w:val="24"/>
        </w:rPr>
        <w:t xml:space="preserve"> του </w:t>
      </w:r>
      <w:r w:rsidRPr="00360747">
        <w:rPr>
          <w:rFonts w:ascii="Book Antiqua" w:hAnsi="Book Antiqua" w:cstheme="minorHAnsi"/>
          <w:b/>
          <w:sz w:val="24"/>
          <w:szCs w:val="24"/>
        </w:rPr>
        <w:t>Ν.3584/2007(ΦΕΚ 143/</w:t>
      </w:r>
      <w:proofErr w:type="spellStart"/>
      <w:r w:rsidRPr="00360747">
        <w:rPr>
          <w:rFonts w:ascii="Book Antiqua" w:hAnsi="Book Antiqua" w:cstheme="minorHAnsi"/>
          <w:b/>
          <w:sz w:val="24"/>
          <w:szCs w:val="24"/>
        </w:rPr>
        <w:t>τ.Α</w:t>
      </w:r>
      <w:proofErr w:type="spellEnd"/>
      <w:r w:rsidRPr="00360747">
        <w:rPr>
          <w:rFonts w:ascii="Book Antiqua" w:hAnsi="Book Antiqua" w:cstheme="minorHAnsi"/>
          <w:b/>
          <w:sz w:val="24"/>
          <w:szCs w:val="24"/>
        </w:rPr>
        <w:t>’/28-06-2007</w:t>
      </w:r>
      <w:r w:rsidRPr="00360747">
        <w:rPr>
          <w:rFonts w:ascii="Book Antiqua" w:hAnsi="Book Antiqua" w:cstheme="minorHAnsi"/>
          <w:b/>
          <w:i/>
          <w:sz w:val="24"/>
          <w:szCs w:val="24"/>
        </w:rPr>
        <w:t>)</w:t>
      </w:r>
      <w:r w:rsidRPr="00360747">
        <w:rPr>
          <w:rFonts w:ascii="Book Antiqua" w:hAnsi="Book Antiqua" w:cstheme="minorHAnsi"/>
          <w:b/>
          <w:sz w:val="24"/>
          <w:szCs w:val="24"/>
        </w:rPr>
        <w:t>«Κύρωση του Κώδικα Κατάστασης Δημοτικών και Κοινοτικών Υπαλλήλων».</w:t>
      </w:r>
    </w:p>
    <w:p w14:paraId="59BB5E6A" w14:textId="77777777" w:rsidR="00B536F9" w:rsidRPr="00360747" w:rsidRDefault="00B536F9" w:rsidP="00B536F9">
      <w:pPr>
        <w:numPr>
          <w:ilvl w:val="0"/>
          <w:numId w:val="6"/>
        </w:numPr>
        <w:suppressAutoHyphens/>
        <w:spacing w:after="100" w:afterAutospacing="1"/>
        <w:ind w:left="284" w:hanging="284"/>
        <w:contextualSpacing/>
        <w:jc w:val="both"/>
        <w:rPr>
          <w:rFonts w:ascii="Book Antiqua" w:hAnsi="Book Antiqua" w:cstheme="minorHAnsi"/>
          <w:b/>
          <w:sz w:val="24"/>
          <w:szCs w:val="24"/>
        </w:rPr>
      </w:pPr>
      <w:r w:rsidRPr="00360747">
        <w:rPr>
          <w:rFonts w:ascii="Book Antiqua" w:hAnsi="Book Antiqua" w:cstheme="minorHAnsi"/>
          <w:sz w:val="24"/>
          <w:szCs w:val="24"/>
        </w:rPr>
        <w:t xml:space="preserve">Τις διατάξεις του άρθρου </w:t>
      </w:r>
      <w:r w:rsidRPr="00360747">
        <w:rPr>
          <w:rFonts w:ascii="Book Antiqua" w:hAnsi="Book Antiqua" w:cstheme="minorHAnsi"/>
          <w:b/>
          <w:sz w:val="24"/>
          <w:szCs w:val="24"/>
        </w:rPr>
        <w:t>20</w:t>
      </w:r>
      <w:r w:rsidRPr="00360747">
        <w:rPr>
          <w:rFonts w:ascii="Book Antiqua" w:hAnsi="Book Antiqua" w:cstheme="minorHAnsi"/>
          <w:sz w:val="24"/>
          <w:szCs w:val="24"/>
        </w:rPr>
        <w:t xml:space="preserve"> του </w:t>
      </w:r>
      <w:r w:rsidRPr="00360747">
        <w:rPr>
          <w:rFonts w:ascii="Book Antiqua" w:hAnsi="Book Antiqua" w:cstheme="minorHAnsi"/>
          <w:b/>
          <w:sz w:val="24"/>
          <w:szCs w:val="24"/>
        </w:rPr>
        <w:t>Ν.2738/1999 (ΦΕΚ 180/</w:t>
      </w:r>
      <w:proofErr w:type="spellStart"/>
      <w:r w:rsidRPr="00360747">
        <w:rPr>
          <w:rFonts w:ascii="Book Antiqua" w:hAnsi="Book Antiqua" w:cstheme="minorHAnsi"/>
          <w:b/>
          <w:sz w:val="24"/>
          <w:szCs w:val="24"/>
        </w:rPr>
        <w:t>τ.Α</w:t>
      </w:r>
      <w:proofErr w:type="spellEnd"/>
      <w:r w:rsidRPr="00360747">
        <w:rPr>
          <w:rFonts w:ascii="Book Antiqua" w:hAnsi="Book Antiqua" w:cstheme="minorHAnsi"/>
          <w:b/>
          <w:sz w:val="24"/>
          <w:szCs w:val="24"/>
        </w:rPr>
        <w:t>’/09-09-1999</w:t>
      </w:r>
      <w:r w:rsidRPr="00360747">
        <w:rPr>
          <w:rFonts w:ascii="Book Antiqua" w:hAnsi="Book Antiqua" w:cstheme="minorHAnsi"/>
          <w:b/>
          <w:i/>
          <w:sz w:val="24"/>
          <w:szCs w:val="24"/>
        </w:rPr>
        <w:t xml:space="preserve">) </w:t>
      </w:r>
      <w:r w:rsidRPr="00360747">
        <w:rPr>
          <w:rFonts w:ascii="Book Antiqua" w:hAnsi="Book Antiqua" w:cstheme="minorHAnsi"/>
          <w:b/>
          <w:sz w:val="24"/>
          <w:szCs w:val="24"/>
        </w:rPr>
        <w:t>«Συλλογικές Διαπραγματεύσεις στην Δημόσια Διοίκηση, μονιμοποιήσεις συμβασιούχων αορίστου χρόνου και άλλες διατάξεις».</w:t>
      </w:r>
    </w:p>
    <w:p w14:paraId="0421E174" w14:textId="2DD7813B" w:rsidR="00B536F9" w:rsidRPr="00360747" w:rsidRDefault="00B536F9" w:rsidP="00B536F9">
      <w:pPr>
        <w:numPr>
          <w:ilvl w:val="0"/>
          <w:numId w:val="6"/>
        </w:numPr>
        <w:suppressAutoHyphens/>
        <w:spacing w:after="100" w:afterAutospacing="1"/>
        <w:ind w:left="284" w:hanging="284"/>
        <w:contextualSpacing/>
        <w:jc w:val="both"/>
        <w:rPr>
          <w:rFonts w:ascii="Book Antiqua" w:hAnsi="Book Antiqua" w:cstheme="minorHAnsi"/>
          <w:b/>
          <w:i/>
          <w:sz w:val="24"/>
          <w:szCs w:val="24"/>
        </w:rPr>
      </w:pPr>
      <w:r w:rsidRPr="00360747">
        <w:rPr>
          <w:rFonts w:ascii="Book Antiqua" w:hAnsi="Book Antiqua" w:cstheme="minorHAnsi"/>
          <w:sz w:val="24"/>
          <w:szCs w:val="24"/>
        </w:rPr>
        <w:t>Την αριθ.</w:t>
      </w:r>
      <w:r w:rsidRPr="00360747">
        <w:rPr>
          <w:rFonts w:ascii="Book Antiqua" w:hAnsi="Book Antiqua" w:cstheme="minorHAnsi"/>
          <w:b/>
          <w:sz w:val="24"/>
          <w:szCs w:val="24"/>
        </w:rPr>
        <w:t xml:space="preserve"> </w:t>
      </w:r>
      <w:r w:rsidR="00AB584C">
        <w:rPr>
          <w:rFonts w:ascii="Book Antiqua" w:hAnsi="Book Antiqua" w:cstheme="minorHAnsi"/>
          <w:b/>
          <w:sz w:val="24"/>
          <w:szCs w:val="24"/>
        </w:rPr>
        <w:t>15</w:t>
      </w:r>
      <w:r w:rsidRPr="00360747">
        <w:rPr>
          <w:rFonts w:ascii="Book Antiqua" w:hAnsi="Book Antiqua" w:cstheme="minorHAnsi"/>
          <w:b/>
          <w:sz w:val="24"/>
          <w:szCs w:val="24"/>
        </w:rPr>
        <w:t>/202</w:t>
      </w:r>
      <w:r w:rsidR="00AB584C">
        <w:rPr>
          <w:rFonts w:ascii="Book Antiqua" w:hAnsi="Book Antiqua" w:cstheme="minorHAnsi"/>
          <w:b/>
          <w:sz w:val="24"/>
          <w:szCs w:val="24"/>
        </w:rPr>
        <w:t>6</w:t>
      </w:r>
      <w:r w:rsidRPr="00360747">
        <w:rPr>
          <w:rFonts w:ascii="Book Antiqua" w:hAnsi="Book Antiqua" w:cstheme="minorHAnsi"/>
          <w:sz w:val="24"/>
          <w:szCs w:val="24"/>
        </w:rPr>
        <w:t xml:space="preserve"> απόφαση του Διοικητικού Συμβουλίου «</w:t>
      </w:r>
      <w:r w:rsidRPr="00360747">
        <w:rPr>
          <w:rFonts w:ascii="Book Antiqua" w:hAnsi="Book Antiqua" w:cstheme="minorHAnsi"/>
          <w:b/>
          <w:bCs/>
          <w:sz w:val="24"/>
          <w:szCs w:val="24"/>
        </w:rPr>
        <w:t>Πρόσληψη</w:t>
      </w:r>
      <w:r w:rsidR="00AB584C">
        <w:rPr>
          <w:rFonts w:ascii="Book Antiqua" w:hAnsi="Book Antiqua" w:cstheme="minorHAnsi"/>
          <w:b/>
          <w:bCs/>
          <w:sz w:val="24"/>
          <w:szCs w:val="24"/>
        </w:rPr>
        <w:t xml:space="preserve"> </w:t>
      </w:r>
      <w:r w:rsidRPr="00360747">
        <w:rPr>
          <w:rFonts w:ascii="Book Antiqua" w:hAnsi="Book Antiqua"/>
          <w:b/>
          <w:bCs/>
          <w:sz w:val="24"/>
          <w:szCs w:val="24"/>
        </w:rPr>
        <w:t xml:space="preserve"> ατόμ</w:t>
      </w:r>
      <w:r w:rsidR="00AB584C">
        <w:rPr>
          <w:rFonts w:ascii="Book Antiqua" w:hAnsi="Book Antiqua"/>
          <w:b/>
          <w:bCs/>
          <w:sz w:val="24"/>
          <w:szCs w:val="24"/>
        </w:rPr>
        <w:t>ου</w:t>
      </w:r>
      <w:r w:rsidRPr="00360747">
        <w:rPr>
          <w:rFonts w:ascii="Book Antiqua" w:hAnsi="Book Antiqua"/>
          <w:b/>
          <w:bCs/>
          <w:sz w:val="24"/>
          <w:szCs w:val="24"/>
        </w:rPr>
        <w:t xml:space="preserve"> (1) γενικών καθηκόντων, με 2μηνη σύμβαση εργασίας για την αντιμετώπιση κατεπειγουσών αναγκών </w:t>
      </w:r>
      <w:r w:rsidR="00AB584C">
        <w:rPr>
          <w:rFonts w:ascii="Book Antiqua" w:hAnsi="Book Antiqua"/>
          <w:b/>
          <w:bCs/>
          <w:sz w:val="24"/>
          <w:szCs w:val="24"/>
        </w:rPr>
        <w:t>διαχωρισμού</w:t>
      </w:r>
      <w:r w:rsidRPr="00360747">
        <w:rPr>
          <w:rFonts w:ascii="Book Antiqua" w:hAnsi="Book Antiqua"/>
          <w:b/>
          <w:bCs/>
          <w:sz w:val="24"/>
          <w:szCs w:val="24"/>
        </w:rPr>
        <w:t xml:space="preserve"> των ΑΕΚΚ</w:t>
      </w:r>
      <w:r w:rsidR="00AB584C">
        <w:rPr>
          <w:rFonts w:ascii="Book Antiqua" w:hAnsi="Book Antiqua"/>
          <w:b/>
          <w:bCs/>
          <w:sz w:val="24"/>
          <w:szCs w:val="24"/>
        </w:rPr>
        <w:t xml:space="preserve"> και ογκωδών αποβλήτων</w:t>
      </w:r>
      <w:r w:rsidRPr="00360747">
        <w:rPr>
          <w:rFonts w:ascii="Book Antiqua" w:hAnsi="Book Antiqua"/>
          <w:b/>
          <w:bCs/>
          <w:sz w:val="24"/>
          <w:szCs w:val="24"/>
        </w:rPr>
        <w:t xml:space="preserve"> που παρέλαβε η Δ.Ε.Α.Δ.Ο.</w:t>
      </w:r>
      <w:r w:rsidRPr="00360747">
        <w:rPr>
          <w:rFonts w:ascii="Book Antiqua" w:hAnsi="Book Antiqua" w:cstheme="minorHAnsi"/>
          <w:b/>
          <w:color w:val="000000" w:themeColor="text1"/>
          <w:sz w:val="24"/>
          <w:szCs w:val="24"/>
        </w:rPr>
        <w:t>»</w:t>
      </w:r>
      <w:r w:rsidRPr="00360747">
        <w:rPr>
          <w:rFonts w:ascii="Book Antiqua" w:hAnsi="Book Antiqua" w:cstheme="minorHAnsi"/>
          <w:b/>
          <w:i/>
          <w:sz w:val="24"/>
          <w:szCs w:val="24"/>
        </w:rPr>
        <w:t xml:space="preserve"> </w:t>
      </w:r>
    </w:p>
    <w:p w14:paraId="22D2C38F" w14:textId="77777777" w:rsidR="00B536F9" w:rsidRPr="00360747" w:rsidRDefault="00B536F9" w:rsidP="00B536F9">
      <w:pPr>
        <w:suppressAutoHyphens/>
        <w:spacing w:after="100" w:afterAutospacing="1"/>
        <w:contextualSpacing/>
        <w:jc w:val="center"/>
        <w:rPr>
          <w:rFonts w:ascii="Book Antiqua" w:hAnsi="Book Antiqua" w:cstheme="minorHAnsi"/>
          <w:b/>
          <w:sz w:val="24"/>
          <w:szCs w:val="24"/>
        </w:rPr>
      </w:pPr>
    </w:p>
    <w:p w14:paraId="0AA50311" w14:textId="77777777" w:rsidR="00B536F9" w:rsidRPr="00360747" w:rsidRDefault="00B536F9" w:rsidP="00B536F9">
      <w:pPr>
        <w:suppressAutoHyphens/>
        <w:spacing w:after="100" w:afterAutospacing="1"/>
        <w:contextualSpacing/>
        <w:jc w:val="center"/>
        <w:rPr>
          <w:rFonts w:ascii="Book Antiqua" w:hAnsi="Book Antiqua" w:cstheme="minorHAnsi"/>
          <w:b/>
          <w:sz w:val="24"/>
          <w:szCs w:val="24"/>
        </w:rPr>
      </w:pPr>
      <w:r w:rsidRPr="00360747">
        <w:rPr>
          <w:rFonts w:ascii="Book Antiqua" w:hAnsi="Book Antiqua" w:cstheme="minorHAnsi"/>
          <w:b/>
          <w:sz w:val="24"/>
          <w:szCs w:val="24"/>
        </w:rPr>
        <w:t>ΑΝΑΚΟΙΝΩΝΕΙ</w:t>
      </w:r>
    </w:p>
    <w:p w14:paraId="77736CE7" w14:textId="77777777" w:rsidR="00B536F9" w:rsidRPr="00360747" w:rsidRDefault="00B536F9" w:rsidP="00B536F9">
      <w:pPr>
        <w:suppressAutoHyphens/>
        <w:spacing w:after="100" w:afterAutospacing="1"/>
        <w:contextualSpacing/>
        <w:jc w:val="center"/>
        <w:rPr>
          <w:rFonts w:ascii="Book Antiqua" w:hAnsi="Book Antiqua" w:cstheme="minorHAnsi"/>
          <w:b/>
          <w:sz w:val="24"/>
          <w:szCs w:val="24"/>
        </w:rPr>
      </w:pPr>
    </w:p>
    <w:p w14:paraId="2225CFEF" w14:textId="3CD5A375" w:rsidR="00B536F9" w:rsidRPr="00360747" w:rsidRDefault="009A730A" w:rsidP="00B536F9">
      <w:pPr>
        <w:suppressAutoHyphens/>
        <w:spacing w:after="100" w:afterAutospacing="1"/>
        <w:ind w:left="142"/>
        <w:contextualSpacing/>
        <w:jc w:val="both"/>
        <w:rPr>
          <w:rFonts w:ascii="Book Antiqua" w:hAnsi="Book Antiqua" w:cstheme="minorHAnsi"/>
          <w:b/>
          <w:i/>
          <w:sz w:val="24"/>
          <w:szCs w:val="24"/>
        </w:rPr>
      </w:pPr>
      <w:r w:rsidRPr="00360747">
        <w:rPr>
          <w:rFonts w:ascii="Book Antiqua" w:hAnsi="Book Antiqua" w:cstheme="minorHAnsi"/>
          <w:spacing w:val="-4"/>
          <w:sz w:val="24"/>
          <w:szCs w:val="24"/>
        </w:rPr>
        <w:t xml:space="preserve">   </w:t>
      </w:r>
      <w:r w:rsidR="00B536F9" w:rsidRPr="00360747">
        <w:rPr>
          <w:rFonts w:ascii="Book Antiqua" w:hAnsi="Book Antiqua" w:cstheme="minorHAnsi"/>
          <w:spacing w:val="-4"/>
          <w:sz w:val="24"/>
          <w:szCs w:val="24"/>
        </w:rPr>
        <w:t xml:space="preserve">Την πρόσληψη με σύμβαση εργασίας ιδιωτικού δικαίου ορισμένου χρόνου, </w:t>
      </w:r>
      <w:r w:rsidR="00B536F9" w:rsidRPr="00360747">
        <w:rPr>
          <w:rFonts w:ascii="Book Antiqua" w:hAnsi="Book Antiqua" w:cstheme="minorHAnsi"/>
          <w:sz w:val="24"/>
          <w:szCs w:val="24"/>
        </w:rPr>
        <w:t xml:space="preserve">διάρκειας </w:t>
      </w:r>
      <w:r w:rsidR="00B536F9" w:rsidRPr="00360747">
        <w:rPr>
          <w:rFonts w:ascii="Book Antiqua" w:hAnsi="Book Antiqua" w:cstheme="minorHAnsi"/>
          <w:b/>
          <w:sz w:val="24"/>
          <w:szCs w:val="24"/>
        </w:rPr>
        <w:t>δύο (2) μηνών,</w:t>
      </w:r>
      <w:r w:rsidR="00B536F9" w:rsidRPr="00360747">
        <w:rPr>
          <w:rFonts w:ascii="Book Antiqua" w:hAnsi="Book Antiqua" w:cstheme="minorHAnsi"/>
          <w:spacing w:val="-4"/>
          <w:sz w:val="24"/>
          <w:szCs w:val="24"/>
        </w:rPr>
        <w:t xml:space="preserve"> </w:t>
      </w:r>
      <w:r w:rsidR="00AB584C">
        <w:rPr>
          <w:rFonts w:ascii="Book Antiqua" w:hAnsi="Book Antiqua" w:cstheme="minorHAnsi"/>
          <w:b/>
          <w:spacing w:val="-4"/>
          <w:sz w:val="24"/>
          <w:szCs w:val="24"/>
        </w:rPr>
        <w:t>ενός</w:t>
      </w:r>
      <w:r w:rsidR="00B536F9" w:rsidRPr="00360747">
        <w:rPr>
          <w:rFonts w:ascii="Book Antiqua" w:hAnsi="Book Antiqua" w:cstheme="minorHAnsi"/>
          <w:b/>
          <w:spacing w:val="-4"/>
          <w:sz w:val="24"/>
          <w:szCs w:val="24"/>
        </w:rPr>
        <w:t xml:space="preserve"> (0</w:t>
      </w:r>
      <w:r w:rsidR="00AB584C">
        <w:rPr>
          <w:rFonts w:ascii="Book Antiqua" w:hAnsi="Book Antiqua" w:cstheme="minorHAnsi"/>
          <w:b/>
          <w:spacing w:val="-4"/>
          <w:sz w:val="24"/>
          <w:szCs w:val="24"/>
        </w:rPr>
        <w:t>1</w:t>
      </w:r>
      <w:r w:rsidR="00B536F9" w:rsidRPr="00360747">
        <w:rPr>
          <w:rFonts w:ascii="Book Antiqua" w:hAnsi="Book Antiqua" w:cstheme="minorHAnsi"/>
          <w:b/>
          <w:spacing w:val="-4"/>
          <w:sz w:val="24"/>
          <w:szCs w:val="24"/>
        </w:rPr>
        <w:t>) ατόμ</w:t>
      </w:r>
      <w:r w:rsidR="00AB584C">
        <w:rPr>
          <w:rFonts w:ascii="Book Antiqua" w:hAnsi="Book Antiqua" w:cstheme="minorHAnsi"/>
          <w:b/>
          <w:spacing w:val="-4"/>
          <w:sz w:val="24"/>
          <w:szCs w:val="24"/>
        </w:rPr>
        <w:t>ου</w:t>
      </w:r>
      <w:r w:rsidR="00B536F9" w:rsidRPr="00360747">
        <w:rPr>
          <w:rFonts w:ascii="Book Antiqua" w:hAnsi="Book Antiqua" w:cstheme="minorHAnsi"/>
          <w:b/>
          <w:spacing w:val="-4"/>
          <w:sz w:val="24"/>
          <w:szCs w:val="24"/>
        </w:rPr>
        <w:t xml:space="preserve">, ήτοι: </w:t>
      </w:r>
      <w:r w:rsidR="008356AD">
        <w:rPr>
          <w:rFonts w:ascii="Book Antiqua" w:hAnsi="Book Antiqua" w:cstheme="minorHAnsi"/>
          <w:b/>
          <w:color w:val="000000" w:themeColor="text1"/>
          <w:sz w:val="24"/>
          <w:szCs w:val="24"/>
        </w:rPr>
        <w:t>ένα (1) άτομο Υ</w:t>
      </w:r>
      <w:r w:rsidR="00B536F9" w:rsidRPr="00360747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.Ε. </w:t>
      </w:r>
      <w:r w:rsidR="008356AD">
        <w:rPr>
          <w:rFonts w:ascii="Book Antiqua" w:hAnsi="Book Antiqua" w:cstheme="minorHAnsi"/>
          <w:b/>
          <w:color w:val="000000" w:themeColor="text1"/>
          <w:sz w:val="24"/>
          <w:szCs w:val="24"/>
        </w:rPr>
        <w:t>Γενικών καθηκόντων</w:t>
      </w:r>
      <w:r w:rsidRPr="00360747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</w:t>
      </w:r>
      <w:r w:rsidR="00B536F9" w:rsidRPr="00360747">
        <w:rPr>
          <w:rFonts w:ascii="Book Antiqua" w:hAnsi="Book Antiqua" w:cstheme="minorHAnsi"/>
          <w:spacing w:val="-4"/>
          <w:sz w:val="24"/>
          <w:szCs w:val="24"/>
        </w:rPr>
        <w:t xml:space="preserve">που θα απασχοληθεί </w:t>
      </w:r>
      <w:r w:rsidR="00B536F9" w:rsidRPr="00360747">
        <w:rPr>
          <w:rFonts w:ascii="Book Antiqua" w:hAnsi="Book Antiqua" w:cstheme="minorHAnsi"/>
          <w:sz w:val="24"/>
          <w:szCs w:val="24"/>
        </w:rPr>
        <w:t>για την</w:t>
      </w:r>
      <w:r w:rsidR="00B536F9" w:rsidRPr="00360747">
        <w:rPr>
          <w:rFonts w:ascii="Book Antiqua" w:hAnsi="Book Antiqua" w:cstheme="minorHAnsi"/>
          <w:b/>
          <w:sz w:val="24"/>
          <w:szCs w:val="24"/>
        </w:rPr>
        <w:t xml:space="preserve"> κάλυψη έκτακτων αναγκών </w:t>
      </w:r>
      <w:r w:rsidRPr="00360747">
        <w:rPr>
          <w:rFonts w:ascii="Book Antiqua" w:hAnsi="Book Antiqua" w:cstheme="minorHAnsi"/>
          <w:b/>
          <w:sz w:val="24"/>
          <w:szCs w:val="24"/>
        </w:rPr>
        <w:t xml:space="preserve">επεξεργασίας ΑΕΚΚ που παρέλαβε η </w:t>
      </w:r>
      <w:r w:rsidR="00B536F9" w:rsidRPr="00360747">
        <w:rPr>
          <w:rFonts w:ascii="Book Antiqua" w:hAnsi="Book Antiqua" w:cstheme="minorHAnsi"/>
          <w:b/>
          <w:sz w:val="24"/>
          <w:szCs w:val="24"/>
        </w:rPr>
        <w:t>ΔΕΑΔΟ ΑΕ.</w:t>
      </w:r>
      <w:r w:rsidR="00B536F9" w:rsidRPr="00360747">
        <w:rPr>
          <w:rFonts w:ascii="Book Antiqua" w:hAnsi="Book Antiqua" w:cstheme="minorHAnsi"/>
          <w:b/>
          <w:i/>
          <w:sz w:val="24"/>
          <w:szCs w:val="24"/>
        </w:rPr>
        <w:t xml:space="preserve"> </w:t>
      </w:r>
    </w:p>
    <w:p w14:paraId="1FA6BA99" w14:textId="77777777" w:rsidR="00B536F9" w:rsidRPr="00360747" w:rsidRDefault="00B536F9" w:rsidP="00B536F9">
      <w:pPr>
        <w:spacing w:after="100" w:afterAutospacing="1"/>
        <w:contextualSpacing/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5A5150F4" w14:textId="77777777" w:rsidR="00B536F9" w:rsidRPr="00360747" w:rsidRDefault="00B536F9" w:rsidP="00B536F9">
      <w:pPr>
        <w:spacing w:after="100" w:afterAutospacing="1"/>
        <w:contextualSpacing/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7C9B8484" w14:textId="77777777" w:rsidR="00B536F9" w:rsidRPr="00360747" w:rsidRDefault="00B536F9" w:rsidP="00B536F9">
      <w:pPr>
        <w:spacing w:after="100" w:afterAutospacing="1"/>
        <w:contextualSpacing/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7537C106" w14:textId="77777777" w:rsidR="00B536F9" w:rsidRPr="00360747" w:rsidRDefault="00B536F9" w:rsidP="00B536F9">
      <w:pPr>
        <w:spacing w:after="100" w:afterAutospacing="1"/>
        <w:contextualSpacing/>
        <w:jc w:val="both"/>
        <w:rPr>
          <w:rFonts w:ascii="Book Antiqua" w:hAnsi="Book Antiqua" w:cstheme="minorHAnsi"/>
          <w:bCs/>
          <w:sz w:val="24"/>
          <w:szCs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395"/>
        <w:gridCol w:w="5597"/>
        <w:gridCol w:w="1103"/>
      </w:tblGrid>
      <w:tr w:rsidR="00B536F9" w:rsidRPr="00360747" w14:paraId="52249981" w14:textId="77777777" w:rsidTr="004870BC">
        <w:trPr>
          <w:trHeight w:hRule="exact" w:val="576"/>
          <w:jc w:val="center"/>
        </w:trPr>
        <w:tc>
          <w:tcPr>
            <w:tcW w:w="725" w:type="dxa"/>
            <w:shd w:val="clear" w:color="auto" w:fill="B3B3B3"/>
            <w:vAlign w:val="center"/>
          </w:tcPr>
          <w:p w14:paraId="76F4F3CB" w14:textId="77777777" w:rsidR="00B536F9" w:rsidRPr="00360747" w:rsidRDefault="00B536F9" w:rsidP="00D403EB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lastRenderedPageBreak/>
              <w:t>Α/Α</w:t>
            </w:r>
          </w:p>
        </w:tc>
        <w:tc>
          <w:tcPr>
            <w:tcW w:w="1395" w:type="dxa"/>
            <w:shd w:val="clear" w:color="auto" w:fill="B3B3B3"/>
            <w:vAlign w:val="center"/>
          </w:tcPr>
          <w:p w14:paraId="2E39B340" w14:textId="77777777" w:rsidR="00B536F9" w:rsidRPr="00360747" w:rsidRDefault="00B536F9" w:rsidP="00D403EB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ΚΩΔΙΚΟΣ</w:t>
            </w:r>
          </w:p>
          <w:p w14:paraId="769E6581" w14:textId="77777777" w:rsidR="00B536F9" w:rsidRPr="00360747" w:rsidRDefault="00B536F9" w:rsidP="00D403EB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ΘΕΣΗΣ</w:t>
            </w:r>
          </w:p>
        </w:tc>
        <w:tc>
          <w:tcPr>
            <w:tcW w:w="5597" w:type="dxa"/>
            <w:shd w:val="clear" w:color="auto" w:fill="B3B3B3"/>
            <w:vAlign w:val="center"/>
          </w:tcPr>
          <w:p w14:paraId="35A8FC1A" w14:textId="77777777" w:rsidR="00B536F9" w:rsidRPr="00360747" w:rsidRDefault="00B536F9" w:rsidP="00D403EB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ΕΙΔΙΚΟΤΗΤΑ</w:t>
            </w:r>
          </w:p>
        </w:tc>
        <w:tc>
          <w:tcPr>
            <w:tcW w:w="1103" w:type="dxa"/>
            <w:shd w:val="clear" w:color="auto" w:fill="B3B3B3"/>
            <w:vAlign w:val="center"/>
          </w:tcPr>
          <w:p w14:paraId="2EDC3D33" w14:textId="77777777" w:rsidR="00B536F9" w:rsidRPr="00360747" w:rsidRDefault="00B536F9" w:rsidP="00D403EB">
            <w:pPr>
              <w:tabs>
                <w:tab w:val="left" w:pos="3105"/>
              </w:tabs>
              <w:ind w:right="-5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ΘΕΣΕΙΣ</w:t>
            </w:r>
          </w:p>
        </w:tc>
      </w:tr>
      <w:tr w:rsidR="009A730A" w:rsidRPr="00360747" w14:paraId="31A7191E" w14:textId="77777777" w:rsidTr="004870BC">
        <w:trPr>
          <w:trHeight w:hRule="exact" w:val="705"/>
          <w:jc w:val="center"/>
        </w:trPr>
        <w:tc>
          <w:tcPr>
            <w:tcW w:w="725" w:type="dxa"/>
            <w:vAlign w:val="center"/>
          </w:tcPr>
          <w:p w14:paraId="051D7EF2" w14:textId="1CF12BBF" w:rsidR="009A730A" w:rsidRPr="00C737B0" w:rsidRDefault="00C737B0" w:rsidP="00D403EB">
            <w:pPr>
              <w:tabs>
                <w:tab w:val="left" w:pos="3105"/>
              </w:tabs>
              <w:jc w:val="center"/>
              <w:rPr>
                <w:rFonts w:ascii="Book Antiqua" w:hAnsi="Book Antiqua" w:cstheme="minorHAnsi"/>
                <w:sz w:val="24"/>
                <w:szCs w:val="24"/>
                <w:lang w:val="en-US"/>
              </w:rPr>
            </w:pPr>
            <w:r>
              <w:rPr>
                <w:rFonts w:ascii="Book Antiqua" w:hAnsi="Book Antiqua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395" w:type="dxa"/>
            <w:vAlign w:val="center"/>
          </w:tcPr>
          <w:p w14:paraId="579BC734" w14:textId="268D34F0" w:rsidR="009A730A" w:rsidRPr="00360747" w:rsidRDefault="009A730A" w:rsidP="00D403EB">
            <w:pPr>
              <w:tabs>
                <w:tab w:val="left" w:pos="3105"/>
              </w:tabs>
              <w:jc w:val="center"/>
              <w:rPr>
                <w:rFonts w:ascii="Book Antiqua" w:hAnsi="Book Antiqua" w:cstheme="minorHAnsi"/>
                <w:sz w:val="24"/>
                <w:szCs w:val="24"/>
                <w:lang w:val="en-US"/>
              </w:rPr>
            </w:pPr>
            <w:r w:rsidRPr="00360747">
              <w:rPr>
                <w:rFonts w:ascii="Book Antiqua" w:hAnsi="Book Antiqua" w:cstheme="minorHAnsi"/>
                <w:sz w:val="24"/>
                <w:szCs w:val="24"/>
              </w:rPr>
              <w:t>1</w:t>
            </w:r>
            <w:r w:rsidR="00360747" w:rsidRPr="00360747">
              <w:rPr>
                <w:rFonts w:ascii="Book Antiqua" w:hAnsi="Book Antiqua" w:cstheme="minorHAnsi"/>
                <w:sz w:val="24"/>
                <w:szCs w:val="24"/>
              </w:rPr>
              <w:t>02</w:t>
            </w:r>
          </w:p>
        </w:tc>
        <w:tc>
          <w:tcPr>
            <w:tcW w:w="5597" w:type="dxa"/>
            <w:vAlign w:val="center"/>
          </w:tcPr>
          <w:p w14:paraId="0E360610" w14:textId="5624CB08" w:rsidR="009A730A" w:rsidRPr="00360747" w:rsidRDefault="00360747" w:rsidP="00D403EB">
            <w:pPr>
              <w:tabs>
                <w:tab w:val="left" w:pos="3105"/>
              </w:tabs>
              <w:rPr>
                <w:rFonts w:ascii="Book Antiqua" w:hAnsi="Book Antiqua" w:cstheme="minorHAnsi"/>
                <w:spacing w:val="-4"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spacing w:val="-4"/>
                <w:sz w:val="24"/>
                <w:szCs w:val="24"/>
              </w:rPr>
              <w:t xml:space="preserve">ΥΕ </w:t>
            </w:r>
            <w:r w:rsidR="005B6D97" w:rsidRPr="00360747">
              <w:rPr>
                <w:rFonts w:ascii="Book Antiqua" w:hAnsi="Book Antiqua" w:cstheme="minorHAnsi"/>
                <w:spacing w:val="-4"/>
                <w:sz w:val="24"/>
                <w:szCs w:val="24"/>
              </w:rPr>
              <w:t xml:space="preserve">ΓΕΝΙΚΩΝ ΚΑΘΗΚΟΝΤΩΝ </w:t>
            </w:r>
          </w:p>
        </w:tc>
        <w:tc>
          <w:tcPr>
            <w:tcW w:w="1103" w:type="dxa"/>
            <w:vAlign w:val="center"/>
          </w:tcPr>
          <w:p w14:paraId="49934411" w14:textId="3C781BED" w:rsidR="009A730A" w:rsidRPr="00360747" w:rsidRDefault="00AE69CA" w:rsidP="00D403EB">
            <w:pPr>
              <w:tabs>
                <w:tab w:val="left" w:pos="3105"/>
              </w:tabs>
              <w:ind w:right="-5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sz w:val="24"/>
                <w:szCs w:val="24"/>
              </w:rPr>
              <w:t>1</w:t>
            </w:r>
          </w:p>
        </w:tc>
      </w:tr>
      <w:tr w:rsidR="00B536F9" w:rsidRPr="00360747" w14:paraId="491719A0" w14:textId="77777777" w:rsidTr="004870BC">
        <w:trPr>
          <w:trHeight w:hRule="exact" w:val="454"/>
          <w:jc w:val="center"/>
        </w:trPr>
        <w:tc>
          <w:tcPr>
            <w:tcW w:w="7717" w:type="dxa"/>
            <w:gridSpan w:val="3"/>
            <w:shd w:val="clear" w:color="auto" w:fill="A6A6A6"/>
            <w:vAlign w:val="center"/>
          </w:tcPr>
          <w:p w14:paraId="6543F357" w14:textId="77777777" w:rsidR="00B536F9" w:rsidRPr="00360747" w:rsidRDefault="00B536F9" w:rsidP="00D403EB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ΣΥΝΟΛΟ</w:t>
            </w:r>
          </w:p>
        </w:tc>
        <w:tc>
          <w:tcPr>
            <w:tcW w:w="1103" w:type="dxa"/>
            <w:shd w:val="clear" w:color="auto" w:fill="A6A6A6"/>
            <w:vAlign w:val="center"/>
          </w:tcPr>
          <w:p w14:paraId="7ADB45F1" w14:textId="2380F5B2" w:rsidR="00B536F9" w:rsidRPr="004870BC" w:rsidRDefault="004870BC" w:rsidP="00D403EB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Book Antiqua" w:hAnsi="Book Antiqua" w:cstheme="minorHAnsi"/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163ED855" w14:textId="77777777" w:rsidR="00B536F9" w:rsidRPr="00360747" w:rsidRDefault="00B536F9" w:rsidP="00B536F9">
      <w:pPr>
        <w:pStyle w:val="1"/>
        <w:spacing w:line="360" w:lineRule="auto"/>
        <w:jc w:val="both"/>
        <w:rPr>
          <w:rFonts w:ascii="Book Antiqua" w:hAnsi="Book Antiqua" w:cstheme="minorHAnsi"/>
          <w:bCs/>
          <w:sz w:val="24"/>
          <w:szCs w:val="24"/>
          <w:u w:val="single"/>
        </w:rPr>
      </w:pPr>
    </w:p>
    <w:p w14:paraId="03FDFA1E" w14:textId="77777777" w:rsidR="00B536F9" w:rsidRPr="00360747" w:rsidRDefault="00B536F9" w:rsidP="00B536F9">
      <w:pPr>
        <w:pStyle w:val="1"/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360747">
        <w:rPr>
          <w:rFonts w:ascii="Book Antiqua" w:hAnsi="Book Antiqua" w:cstheme="minorHAnsi"/>
          <w:bCs/>
          <w:sz w:val="24"/>
          <w:szCs w:val="24"/>
          <w:u w:val="single"/>
        </w:rPr>
        <w:t>ΠΡΟΣΟΝΤΑ ΠΡΟΣΛΗΨΗΣ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0"/>
        <w:gridCol w:w="8059"/>
      </w:tblGrid>
      <w:tr w:rsidR="00B536F9" w:rsidRPr="00360747" w14:paraId="1C511D70" w14:textId="77777777" w:rsidTr="004870BC">
        <w:trPr>
          <w:trHeight w:val="2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0FE15" w14:textId="77777777" w:rsidR="00B536F9" w:rsidRPr="00360747" w:rsidRDefault="00B536F9" w:rsidP="00D403EB">
            <w:pPr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03369" w14:textId="77777777" w:rsidR="00B536F9" w:rsidRPr="00360747" w:rsidRDefault="00B536F9" w:rsidP="00D403EB">
            <w:pPr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ΠΙΝΑΚΑΣ : ΑΠΑΙΤΟΥΜΕΝΑ ΠΡΟΣΟΝΤΑ (ανά κωδικό θέσης)</w:t>
            </w:r>
          </w:p>
        </w:tc>
      </w:tr>
      <w:tr w:rsidR="00B536F9" w:rsidRPr="00360747" w14:paraId="75B0D5A1" w14:textId="77777777" w:rsidTr="004870BC">
        <w:trPr>
          <w:trHeight w:val="561"/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071" w14:textId="77777777" w:rsidR="00B536F9" w:rsidRPr="00360747" w:rsidRDefault="00B536F9" w:rsidP="00D403EB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Κωδικός θέσης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D615" w14:textId="77777777" w:rsidR="00B536F9" w:rsidRPr="00360747" w:rsidRDefault="00B536F9" w:rsidP="00D403EB">
            <w:pPr>
              <w:ind w:right="636"/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Τίτλος σπουδών</w:t>
            </w:r>
          </w:p>
          <w:p w14:paraId="09E58DD1" w14:textId="77777777" w:rsidR="00B536F9" w:rsidRPr="00360747" w:rsidRDefault="00B536F9" w:rsidP="00D403EB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και</w:t>
            </w:r>
          </w:p>
          <w:p w14:paraId="467E4884" w14:textId="77777777" w:rsidR="00B536F9" w:rsidRPr="00360747" w:rsidRDefault="00B536F9" w:rsidP="00D403EB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λοιπά απαιτούμενα (τυπικά &amp; τυχόν πρόσθετα) προσόντα</w:t>
            </w:r>
          </w:p>
        </w:tc>
      </w:tr>
      <w:tr w:rsidR="00A72778" w:rsidRPr="00360747" w14:paraId="2940C613" w14:textId="77777777" w:rsidTr="004870BC">
        <w:trPr>
          <w:trHeight w:val="2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2B34" w14:textId="07518A6A" w:rsidR="00A72778" w:rsidRPr="00360747" w:rsidRDefault="00A72778" w:rsidP="00A72778">
            <w:pPr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60747">
              <w:rPr>
                <w:rFonts w:ascii="Book Antiqua" w:hAnsi="Book Antiqua" w:cstheme="minorHAnsi"/>
                <w:b/>
                <w:sz w:val="24"/>
                <w:szCs w:val="24"/>
              </w:rPr>
              <w:t>10</w:t>
            </w:r>
            <w:r w:rsidR="00360747" w:rsidRPr="00360747">
              <w:rPr>
                <w:rFonts w:ascii="Book Antiqua" w:hAnsi="Book Antiqu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586" w14:textId="60F2D764" w:rsidR="00C737B0" w:rsidRPr="00C737B0" w:rsidRDefault="00C737B0" w:rsidP="00A72778">
            <w:pPr>
              <w:jc w:val="both"/>
              <w:rPr>
                <w:rFonts w:ascii="Book Antiqua" w:hAnsi="Book Antiqua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ΥΕ ΓΕΝΙΚΩΝ ΚΑΘΗΚΟΝΤΩΝ</w:t>
            </w:r>
          </w:p>
          <w:p w14:paraId="0C335B43" w14:textId="1C5C8804" w:rsidR="00A72778" w:rsidRPr="00360747" w:rsidRDefault="00360747" w:rsidP="00A72778">
            <w:pPr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</w:pPr>
            <w:r w:rsidRPr="00360747">
              <w:rPr>
                <w:rFonts w:ascii="Book Antiqua" w:hAnsi="Book Antiqua"/>
                <w:sz w:val="24"/>
                <w:szCs w:val="24"/>
                <w:shd w:val="clear" w:color="auto" w:fill="FFFFFF"/>
              </w:rPr>
              <w:t>Δεν απαιτούνται ειδικά τυπικά προσόντα (άρθρο 5 παρ. 2 του Ν. 2527/1997)</w:t>
            </w:r>
          </w:p>
        </w:tc>
      </w:tr>
    </w:tbl>
    <w:p w14:paraId="2740CD80" w14:textId="77777777" w:rsidR="00B536F9" w:rsidRPr="00360747" w:rsidRDefault="00B536F9" w:rsidP="00B536F9">
      <w:pPr>
        <w:rPr>
          <w:rFonts w:ascii="Book Antiqua" w:hAnsi="Book Antiqua" w:cstheme="minorHAnsi"/>
          <w:sz w:val="24"/>
          <w:szCs w:val="24"/>
        </w:rPr>
      </w:pPr>
    </w:p>
    <w:p w14:paraId="7C186E4E" w14:textId="77777777" w:rsidR="00B536F9" w:rsidRPr="00360747" w:rsidRDefault="00B536F9" w:rsidP="00B536F9">
      <w:pPr>
        <w:rPr>
          <w:rFonts w:ascii="Book Antiqua" w:hAnsi="Book Antiqua" w:cstheme="minorHAnsi"/>
          <w:sz w:val="24"/>
          <w:szCs w:val="24"/>
        </w:rPr>
      </w:pPr>
    </w:p>
    <w:p w14:paraId="504C9920" w14:textId="77777777" w:rsidR="00B536F9" w:rsidRPr="00360747" w:rsidRDefault="00B536F9" w:rsidP="00B536F9">
      <w:pPr>
        <w:pStyle w:val="Default"/>
        <w:numPr>
          <w:ilvl w:val="0"/>
          <w:numId w:val="7"/>
        </w:numPr>
        <w:ind w:left="284" w:hanging="284"/>
        <w:jc w:val="both"/>
        <w:rPr>
          <w:rFonts w:cstheme="minorHAnsi"/>
        </w:rPr>
      </w:pPr>
      <w:r w:rsidRPr="00360747">
        <w:rPr>
          <w:rFonts w:cstheme="minorHAnsi"/>
          <w:bCs/>
        </w:rPr>
        <w:t xml:space="preserve">Οι υποψήφιοι της ειδικότητας πρέπει να είναι ηλικίας από </w:t>
      </w:r>
      <w:r w:rsidRPr="00360747">
        <w:rPr>
          <w:rFonts w:cstheme="minorHAnsi"/>
          <w:b/>
          <w:bCs/>
        </w:rPr>
        <w:t>18 έως 65 ετών.</w:t>
      </w:r>
    </w:p>
    <w:p w14:paraId="259B44F5" w14:textId="77777777" w:rsidR="00B536F9" w:rsidRPr="00360747" w:rsidRDefault="00B536F9" w:rsidP="00B536F9">
      <w:pPr>
        <w:pStyle w:val="Default"/>
        <w:numPr>
          <w:ilvl w:val="0"/>
          <w:numId w:val="7"/>
        </w:numPr>
        <w:spacing w:after="120"/>
        <w:ind w:left="284" w:hanging="284"/>
        <w:jc w:val="both"/>
        <w:rPr>
          <w:rFonts w:cstheme="minorHAnsi"/>
          <w:color w:val="auto"/>
        </w:rPr>
      </w:pPr>
      <w:r w:rsidRPr="00360747">
        <w:rPr>
          <w:rFonts w:cstheme="minorHAnsi"/>
          <w:color w:val="auto"/>
        </w:rPr>
        <w:t xml:space="preserve">Να έχουν την υγεία και τη φυσική καταλληλότητα που τους επιτρέπει την εκτέλεση των καθηκόντων της θέσεως που επιλέγουν. </w:t>
      </w:r>
    </w:p>
    <w:p w14:paraId="50B126CC" w14:textId="77777777" w:rsidR="00B536F9" w:rsidRPr="00360747" w:rsidRDefault="00B536F9" w:rsidP="00B536F9">
      <w:pPr>
        <w:pStyle w:val="1"/>
        <w:jc w:val="both"/>
        <w:rPr>
          <w:rFonts w:ascii="Book Antiqua" w:hAnsi="Book Antiqua" w:cstheme="minorHAnsi"/>
          <w:bCs/>
          <w:color w:val="auto"/>
          <w:sz w:val="24"/>
          <w:szCs w:val="24"/>
          <w:u w:val="single"/>
        </w:rPr>
      </w:pPr>
      <w:r w:rsidRPr="00360747">
        <w:rPr>
          <w:rFonts w:ascii="Book Antiqua" w:hAnsi="Book Antiqua" w:cstheme="minorHAnsi"/>
          <w:bCs/>
          <w:color w:val="auto"/>
          <w:sz w:val="24"/>
          <w:szCs w:val="24"/>
          <w:u w:val="single"/>
        </w:rPr>
        <w:t>ΥΠΟΒΟΛΗ ΑΙΤΗΣΕΩΝ - ΑΠΑΡΑΙΤΗΤΑ ΔΙΚΑΙΟΛΟΓΗΤΙΚΑ</w:t>
      </w:r>
    </w:p>
    <w:p w14:paraId="372A3800" w14:textId="2FECD255" w:rsidR="00B536F9" w:rsidRPr="00360747" w:rsidRDefault="00B536F9" w:rsidP="00B536F9">
      <w:pPr>
        <w:pStyle w:val="1"/>
        <w:jc w:val="both"/>
        <w:rPr>
          <w:rFonts w:ascii="Book Antiqua" w:hAnsi="Book Antiqua" w:cstheme="minorHAnsi"/>
          <w:b/>
          <w:bCs/>
          <w:color w:val="auto"/>
          <w:sz w:val="24"/>
          <w:szCs w:val="24"/>
        </w:rPr>
      </w:pPr>
      <w:r w:rsidRPr="00360747">
        <w:rPr>
          <w:rFonts w:ascii="Book Antiqua" w:hAnsi="Book Antiqua" w:cstheme="minorHAnsi"/>
          <w:bCs/>
          <w:color w:val="auto"/>
          <w:sz w:val="24"/>
          <w:szCs w:val="24"/>
        </w:rPr>
        <w:t>Οι ενδιαφερόμενοι θα πρέπει να υποβάλλουν στ</w:t>
      </w:r>
      <w:r w:rsidR="00360747">
        <w:rPr>
          <w:rFonts w:ascii="Book Antiqua" w:hAnsi="Book Antiqua" w:cstheme="minorHAnsi"/>
          <w:bCs/>
          <w:color w:val="auto"/>
          <w:sz w:val="24"/>
          <w:szCs w:val="24"/>
        </w:rPr>
        <w:t>ην</w:t>
      </w:r>
      <w:r w:rsidRPr="00360747">
        <w:rPr>
          <w:rFonts w:ascii="Book Antiqua" w:hAnsi="Book Antiqua" w:cstheme="minorHAnsi"/>
          <w:bCs/>
          <w:color w:val="auto"/>
          <w:sz w:val="24"/>
          <w:szCs w:val="24"/>
        </w:rPr>
        <w:t xml:space="preserve"> </w:t>
      </w:r>
      <w:r w:rsidR="00360747">
        <w:rPr>
          <w:rFonts w:ascii="Book Antiqua" w:hAnsi="Book Antiqua" w:cstheme="minorHAnsi"/>
          <w:bCs/>
          <w:color w:val="auto"/>
          <w:sz w:val="24"/>
          <w:szCs w:val="24"/>
        </w:rPr>
        <w:t>Δ.Ε.Α.Δ.Ο. Α.Ε.</w:t>
      </w:r>
      <w:r w:rsidRPr="00360747">
        <w:rPr>
          <w:rFonts w:ascii="Book Antiqua" w:hAnsi="Book Antiqua" w:cstheme="minorHAnsi"/>
          <w:bCs/>
          <w:color w:val="auto"/>
          <w:sz w:val="24"/>
          <w:szCs w:val="24"/>
        </w:rPr>
        <w:t>, τα</w:t>
      </w:r>
      <w:r w:rsidR="00360747">
        <w:rPr>
          <w:rFonts w:ascii="Book Antiqua" w:hAnsi="Book Antiqua" w:cstheme="minorHAnsi"/>
          <w:bCs/>
          <w:color w:val="auto"/>
          <w:sz w:val="24"/>
          <w:szCs w:val="24"/>
        </w:rPr>
        <w:t xml:space="preserve"> </w:t>
      </w:r>
      <w:r w:rsidRPr="00360747">
        <w:rPr>
          <w:rFonts w:ascii="Book Antiqua" w:hAnsi="Book Antiqua" w:cstheme="minorHAnsi"/>
          <w:bCs/>
          <w:color w:val="auto"/>
          <w:sz w:val="24"/>
          <w:szCs w:val="24"/>
        </w:rPr>
        <w:t>παρακάτω δικαιολογητικά:</w:t>
      </w:r>
    </w:p>
    <w:p w14:paraId="69B3344F" w14:textId="77777777" w:rsidR="00B536F9" w:rsidRPr="0089749F" w:rsidRDefault="00B536F9" w:rsidP="00B536F9">
      <w:pPr>
        <w:pStyle w:val="1"/>
        <w:numPr>
          <w:ilvl w:val="0"/>
          <w:numId w:val="8"/>
        </w:numPr>
        <w:tabs>
          <w:tab w:val="left" w:pos="284"/>
          <w:tab w:val="num" w:pos="360"/>
        </w:tabs>
        <w:ind w:left="0" w:firstLine="0"/>
        <w:rPr>
          <w:rFonts w:ascii="Book Antiqua" w:hAnsi="Book Antiqua" w:cstheme="minorHAnsi"/>
          <w:b/>
          <w:bCs/>
          <w:color w:val="auto"/>
          <w:sz w:val="24"/>
          <w:szCs w:val="24"/>
        </w:rPr>
      </w:pPr>
      <w:proofErr w:type="spellStart"/>
      <w:r w:rsidRPr="0089749F">
        <w:rPr>
          <w:rFonts w:ascii="Book Antiqua" w:hAnsi="Book Antiqua" w:cstheme="minorHAnsi"/>
          <w:b/>
          <w:bCs/>
          <w:color w:val="auto"/>
          <w:sz w:val="24"/>
          <w:szCs w:val="24"/>
        </w:rPr>
        <w:t>Φωτ</w:t>
      </w:r>
      <w:proofErr w:type="spellEnd"/>
      <w:r w:rsidRPr="0089749F">
        <w:rPr>
          <w:rFonts w:ascii="Book Antiqua" w:hAnsi="Book Antiqua" w:cstheme="minorHAnsi"/>
          <w:b/>
          <w:bCs/>
          <w:color w:val="auto"/>
          <w:sz w:val="24"/>
          <w:szCs w:val="24"/>
        </w:rPr>
        <w:t>/</w:t>
      </w:r>
      <w:proofErr w:type="spellStart"/>
      <w:r w:rsidRPr="0089749F">
        <w:rPr>
          <w:rFonts w:ascii="Book Antiqua" w:hAnsi="Book Antiqua" w:cstheme="minorHAnsi"/>
          <w:b/>
          <w:bCs/>
          <w:color w:val="auto"/>
          <w:sz w:val="24"/>
          <w:szCs w:val="24"/>
        </w:rPr>
        <w:t>φο</w:t>
      </w:r>
      <w:proofErr w:type="spellEnd"/>
      <w:r w:rsidRPr="0089749F">
        <w:rPr>
          <w:rFonts w:ascii="Book Antiqua" w:hAnsi="Book Antiqua" w:cstheme="minorHAnsi"/>
          <w:b/>
          <w:bCs/>
          <w:color w:val="auto"/>
          <w:sz w:val="24"/>
          <w:szCs w:val="24"/>
        </w:rPr>
        <w:t xml:space="preserve"> αστυνομικής ταυτότητας.</w:t>
      </w:r>
    </w:p>
    <w:p w14:paraId="1AEAB283" w14:textId="77777777" w:rsidR="00B536F9" w:rsidRPr="0089749F" w:rsidRDefault="00B536F9" w:rsidP="00B536F9">
      <w:pPr>
        <w:pStyle w:val="1"/>
        <w:numPr>
          <w:ilvl w:val="0"/>
          <w:numId w:val="8"/>
        </w:numPr>
        <w:tabs>
          <w:tab w:val="left" w:pos="284"/>
          <w:tab w:val="num" w:pos="360"/>
        </w:tabs>
        <w:ind w:left="0" w:firstLine="0"/>
        <w:rPr>
          <w:rFonts w:ascii="Book Antiqua" w:hAnsi="Book Antiqua" w:cstheme="minorHAnsi"/>
          <w:b/>
          <w:color w:val="auto"/>
          <w:sz w:val="24"/>
          <w:szCs w:val="24"/>
        </w:rPr>
      </w:pPr>
      <w:r w:rsidRPr="0089749F">
        <w:rPr>
          <w:rFonts w:ascii="Book Antiqua" w:hAnsi="Book Antiqua" w:cstheme="minorHAnsi"/>
          <w:b/>
          <w:color w:val="auto"/>
          <w:sz w:val="24"/>
          <w:szCs w:val="24"/>
        </w:rPr>
        <w:t xml:space="preserve">Αίτηση </w:t>
      </w:r>
      <w:r w:rsidRPr="0089749F">
        <w:rPr>
          <w:rFonts w:ascii="Book Antiqua" w:hAnsi="Book Antiqua" w:cstheme="minorHAnsi"/>
          <w:bCs/>
          <w:color w:val="auto"/>
          <w:sz w:val="24"/>
          <w:szCs w:val="24"/>
        </w:rPr>
        <w:t>(χορηγείται από την υπηρεσία μας).</w:t>
      </w:r>
    </w:p>
    <w:p w14:paraId="38CF1013" w14:textId="77777777" w:rsidR="00B536F9" w:rsidRPr="00360747" w:rsidRDefault="00B536F9" w:rsidP="00B536F9">
      <w:pPr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Book Antiqua" w:hAnsi="Book Antiqua" w:cstheme="minorHAnsi"/>
          <w:bCs/>
          <w:sz w:val="24"/>
          <w:szCs w:val="24"/>
        </w:rPr>
      </w:pPr>
      <w:r w:rsidRPr="00360747">
        <w:rPr>
          <w:rFonts w:ascii="Book Antiqua" w:hAnsi="Book Antiqua" w:cstheme="minorHAnsi"/>
          <w:b/>
          <w:bCs/>
          <w:sz w:val="24"/>
          <w:szCs w:val="24"/>
        </w:rPr>
        <w:t xml:space="preserve">Υπεύθυνη δήλωση </w:t>
      </w:r>
      <w:r w:rsidRPr="00360747">
        <w:rPr>
          <w:rFonts w:ascii="Book Antiqua" w:hAnsi="Book Antiqua" w:cstheme="minorHAnsi"/>
          <w:bCs/>
          <w:sz w:val="24"/>
          <w:szCs w:val="24"/>
        </w:rPr>
        <w:t>(χορηγείται από την υπηρεσία μας).</w:t>
      </w:r>
    </w:p>
    <w:p w14:paraId="1D2B9CF6" w14:textId="4244060C" w:rsidR="00B536F9" w:rsidRPr="00360747" w:rsidRDefault="0089749F" w:rsidP="00B536F9">
      <w:pPr>
        <w:tabs>
          <w:tab w:val="left" w:pos="0"/>
        </w:tabs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  <w:lang w:val="en-US"/>
        </w:rPr>
        <w:t>4</w:t>
      </w:r>
      <w:r w:rsidR="00B536F9" w:rsidRPr="00360747">
        <w:rPr>
          <w:rFonts w:ascii="Book Antiqua" w:hAnsi="Book Antiqua" w:cstheme="minorHAnsi"/>
          <w:b/>
          <w:bCs/>
          <w:sz w:val="24"/>
          <w:szCs w:val="24"/>
        </w:rPr>
        <w:t xml:space="preserve">. Ποινικό μητρώο </w:t>
      </w:r>
    </w:p>
    <w:p w14:paraId="2D315B57" w14:textId="77777777" w:rsidR="00B536F9" w:rsidRPr="00360747" w:rsidRDefault="00B536F9" w:rsidP="00B536F9">
      <w:pPr>
        <w:spacing w:after="120"/>
        <w:ind w:left="142"/>
        <w:jc w:val="both"/>
        <w:rPr>
          <w:rFonts w:ascii="Book Antiqua" w:hAnsi="Book Antiqua" w:cstheme="minorHAnsi"/>
          <w:sz w:val="24"/>
          <w:szCs w:val="24"/>
        </w:rPr>
      </w:pPr>
    </w:p>
    <w:p w14:paraId="5989E781" w14:textId="77777777" w:rsidR="00B536F9" w:rsidRPr="00360747" w:rsidRDefault="00B536F9" w:rsidP="00B536F9">
      <w:pPr>
        <w:pStyle w:val="1"/>
        <w:jc w:val="both"/>
        <w:rPr>
          <w:rFonts w:ascii="Book Antiqua" w:hAnsi="Book Antiqua" w:cstheme="minorHAnsi"/>
          <w:bCs/>
          <w:color w:val="auto"/>
          <w:sz w:val="24"/>
          <w:szCs w:val="24"/>
          <w:u w:val="single"/>
        </w:rPr>
      </w:pPr>
      <w:r w:rsidRPr="00360747">
        <w:rPr>
          <w:rFonts w:ascii="Book Antiqua" w:hAnsi="Book Antiqua" w:cstheme="minorHAnsi"/>
          <w:bCs/>
          <w:color w:val="auto"/>
          <w:sz w:val="24"/>
          <w:szCs w:val="24"/>
          <w:u w:val="single"/>
        </w:rPr>
        <w:t>ΔΗΜΟΣΙΕΥΣΗ ΑΝΑΚΟΙΝΩΣΗΣ</w:t>
      </w:r>
    </w:p>
    <w:p w14:paraId="1A8323F8" w14:textId="2A311EE8" w:rsidR="00B536F9" w:rsidRPr="00360747" w:rsidRDefault="00B536F9" w:rsidP="00B536F9">
      <w:pPr>
        <w:pStyle w:val="a8"/>
        <w:ind w:left="0"/>
        <w:jc w:val="both"/>
        <w:rPr>
          <w:rFonts w:ascii="Book Antiqua" w:hAnsi="Book Antiqua" w:cstheme="minorHAnsi"/>
          <w:bCs/>
          <w:sz w:val="24"/>
          <w:szCs w:val="24"/>
          <w:u w:val="single"/>
          <w:lang w:val="el-GR"/>
        </w:rPr>
      </w:pPr>
      <w:r w:rsidRPr="00360747">
        <w:rPr>
          <w:rFonts w:ascii="Book Antiqua" w:hAnsi="Book Antiqua" w:cstheme="minorHAnsi"/>
          <w:sz w:val="24"/>
          <w:szCs w:val="24"/>
          <w:lang w:val="el-GR"/>
        </w:rPr>
        <w:t xml:space="preserve">Ολόκληρη η ανακοίνωση θα αναρτηθεί στο χώρο των ανακοινώσεων της ΔΕΑΔΟ ΑΕ , του δημοτικού καταστήματος καθώς και στην ιστοσελίδα της ΔΕΑΔΟ ΑΕ </w:t>
      </w:r>
      <w:r w:rsidR="00801B4D">
        <w:rPr>
          <w:rFonts w:ascii="Book Antiqua" w:hAnsi="Book Antiqua" w:cstheme="minorHAnsi"/>
          <w:sz w:val="24"/>
          <w:szCs w:val="24"/>
          <w:lang w:val="el-GR"/>
        </w:rPr>
        <w:t>(</w:t>
      </w:r>
      <w:r w:rsidR="00801B4D">
        <w:rPr>
          <w:rFonts w:ascii="Book Antiqua" w:hAnsi="Book Antiqua" w:cstheme="minorHAnsi"/>
          <w:sz w:val="24"/>
          <w:szCs w:val="24"/>
        </w:rPr>
        <w:t>www</w:t>
      </w:r>
      <w:r w:rsidR="00801B4D" w:rsidRPr="00801B4D">
        <w:rPr>
          <w:rFonts w:ascii="Book Antiqua" w:hAnsi="Book Antiqua" w:cstheme="minorHAnsi"/>
          <w:sz w:val="24"/>
          <w:szCs w:val="24"/>
          <w:lang w:val="el-GR"/>
        </w:rPr>
        <w:t>.</w:t>
      </w:r>
      <w:proofErr w:type="spellStart"/>
      <w:r w:rsidR="00801B4D">
        <w:rPr>
          <w:rFonts w:ascii="Book Antiqua" w:hAnsi="Book Antiqua" w:cstheme="minorHAnsi"/>
          <w:sz w:val="24"/>
          <w:szCs w:val="24"/>
        </w:rPr>
        <w:t>deado</w:t>
      </w:r>
      <w:proofErr w:type="spellEnd"/>
      <w:r w:rsidR="00801B4D" w:rsidRPr="00801B4D">
        <w:rPr>
          <w:rFonts w:ascii="Book Antiqua" w:hAnsi="Book Antiqua" w:cstheme="minorHAnsi"/>
          <w:sz w:val="24"/>
          <w:szCs w:val="24"/>
          <w:lang w:val="el-GR"/>
        </w:rPr>
        <w:t>.</w:t>
      </w:r>
      <w:r w:rsidR="00801B4D">
        <w:rPr>
          <w:rFonts w:ascii="Book Antiqua" w:hAnsi="Book Antiqua" w:cstheme="minorHAnsi"/>
          <w:sz w:val="24"/>
          <w:szCs w:val="24"/>
        </w:rPr>
        <w:t>gr</w:t>
      </w:r>
      <w:r w:rsidR="00801B4D" w:rsidRPr="00801B4D">
        <w:rPr>
          <w:rFonts w:ascii="Book Antiqua" w:hAnsi="Book Antiqua" w:cstheme="minorHAnsi"/>
          <w:sz w:val="24"/>
          <w:szCs w:val="24"/>
          <w:lang w:val="el-GR"/>
        </w:rPr>
        <w:t>)</w:t>
      </w:r>
      <w:r w:rsidRPr="00360747">
        <w:rPr>
          <w:rFonts w:ascii="Book Antiqua" w:hAnsi="Book Antiqua" w:cstheme="minorHAnsi"/>
          <w:sz w:val="24"/>
          <w:szCs w:val="24"/>
          <w:lang w:val="el-GR"/>
        </w:rPr>
        <w:t xml:space="preserve">. </w:t>
      </w:r>
    </w:p>
    <w:p w14:paraId="3407AE59" w14:textId="77777777" w:rsidR="00B536F9" w:rsidRPr="00360747" w:rsidRDefault="00B536F9" w:rsidP="00B536F9">
      <w:pPr>
        <w:pStyle w:val="1"/>
        <w:spacing w:line="360" w:lineRule="auto"/>
        <w:jc w:val="both"/>
        <w:rPr>
          <w:rFonts w:ascii="Book Antiqua" w:hAnsi="Book Antiqua" w:cstheme="minorHAnsi"/>
          <w:bCs/>
          <w:color w:val="auto"/>
          <w:sz w:val="24"/>
          <w:szCs w:val="24"/>
          <w:u w:val="single"/>
        </w:rPr>
      </w:pPr>
      <w:r w:rsidRPr="00360747">
        <w:rPr>
          <w:rFonts w:ascii="Book Antiqua" w:hAnsi="Book Antiqua" w:cstheme="minorHAnsi"/>
          <w:bCs/>
          <w:color w:val="auto"/>
          <w:sz w:val="24"/>
          <w:szCs w:val="24"/>
          <w:u w:val="single"/>
        </w:rPr>
        <w:t>ΠΡΟΘΕΣΜΙΑ ΥΠΟΒΟΛΗΣ ΑΙΤΗΣΕΩΝ</w:t>
      </w:r>
    </w:p>
    <w:p w14:paraId="25B84A3A" w14:textId="5B17BC2F" w:rsidR="00B536F9" w:rsidRPr="00C16600" w:rsidRDefault="00B536F9" w:rsidP="00B536F9">
      <w:pPr>
        <w:pStyle w:val="a8"/>
        <w:spacing w:line="360" w:lineRule="auto"/>
        <w:ind w:left="0"/>
        <w:jc w:val="both"/>
        <w:rPr>
          <w:rFonts w:ascii="Book Antiqua" w:hAnsi="Book Antiqua" w:cstheme="minorHAnsi"/>
          <w:sz w:val="24"/>
          <w:szCs w:val="24"/>
          <w:lang w:val="el-GR"/>
        </w:rPr>
      </w:pPr>
      <w:r w:rsidRPr="00360747">
        <w:rPr>
          <w:rFonts w:ascii="Book Antiqua" w:hAnsi="Book Antiqua" w:cstheme="minorHAnsi"/>
          <w:sz w:val="24"/>
          <w:szCs w:val="24"/>
          <w:lang w:val="el-GR"/>
        </w:rPr>
        <w:t xml:space="preserve">Η προθεσμία υποβολής των αιτήσεων είναι από </w:t>
      </w:r>
      <w:r w:rsidR="00C16600" w:rsidRPr="00C16600">
        <w:rPr>
          <w:rFonts w:ascii="Book Antiqua" w:hAnsi="Book Antiqua" w:cstheme="minorHAnsi"/>
          <w:sz w:val="24"/>
          <w:szCs w:val="24"/>
          <w:lang w:val="el-GR"/>
        </w:rPr>
        <w:t>24</w:t>
      </w:r>
      <w:r w:rsidRPr="00360747">
        <w:rPr>
          <w:rFonts w:ascii="Book Antiqua" w:hAnsi="Book Antiqua" w:cstheme="minorHAnsi"/>
          <w:sz w:val="24"/>
          <w:szCs w:val="24"/>
          <w:lang w:val="el-GR"/>
        </w:rPr>
        <w:t>/</w:t>
      </w:r>
      <w:r w:rsidR="00C16600" w:rsidRPr="00C16600">
        <w:rPr>
          <w:rFonts w:ascii="Book Antiqua" w:hAnsi="Book Antiqua" w:cstheme="minorHAnsi"/>
          <w:sz w:val="24"/>
          <w:szCs w:val="24"/>
          <w:lang w:val="el-GR"/>
        </w:rPr>
        <w:t>02</w:t>
      </w:r>
      <w:r w:rsidRPr="00360747">
        <w:rPr>
          <w:rFonts w:ascii="Book Antiqua" w:hAnsi="Book Antiqua" w:cstheme="minorHAnsi"/>
          <w:sz w:val="24"/>
          <w:szCs w:val="24"/>
          <w:lang w:val="el-GR"/>
        </w:rPr>
        <w:t>/202</w:t>
      </w:r>
      <w:r w:rsidR="00C16600" w:rsidRPr="00C16600">
        <w:rPr>
          <w:rFonts w:ascii="Book Antiqua" w:hAnsi="Book Antiqua" w:cstheme="minorHAnsi"/>
          <w:sz w:val="24"/>
          <w:szCs w:val="24"/>
          <w:lang w:val="el-GR"/>
        </w:rPr>
        <w:t>6</w:t>
      </w:r>
      <w:r w:rsidRPr="00360747">
        <w:rPr>
          <w:rFonts w:ascii="Book Antiqua" w:hAnsi="Book Antiqua" w:cstheme="minorHAnsi"/>
          <w:sz w:val="24"/>
          <w:szCs w:val="24"/>
          <w:lang w:val="el-GR"/>
        </w:rPr>
        <w:t xml:space="preserve"> μέχρι και </w:t>
      </w:r>
      <w:r w:rsidR="00801B4D" w:rsidRPr="00801B4D">
        <w:rPr>
          <w:rFonts w:ascii="Book Antiqua" w:hAnsi="Book Antiqua" w:cstheme="minorHAnsi"/>
          <w:sz w:val="24"/>
          <w:szCs w:val="24"/>
          <w:lang w:val="el-GR"/>
        </w:rPr>
        <w:t>27</w:t>
      </w:r>
      <w:r w:rsidRPr="00360747">
        <w:rPr>
          <w:rFonts w:ascii="Book Antiqua" w:hAnsi="Book Antiqua" w:cstheme="minorHAnsi"/>
          <w:sz w:val="24"/>
          <w:szCs w:val="24"/>
          <w:lang w:val="el-GR"/>
        </w:rPr>
        <w:t>/</w:t>
      </w:r>
      <w:r w:rsidR="00C16600" w:rsidRPr="00C16600">
        <w:rPr>
          <w:rFonts w:ascii="Book Antiqua" w:hAnsi="Book Antiqua" w:cstheme="minorHAnsi"/>
          <w:sz w:val="24"/>
          <w:szCs w:val="24"/>
          <w:lang w:val="el-GR"/>
        </w:rPr>
        <w:t>02</w:t>
      </w:r>
      <w:r w:rsidRPr="00360747">
        <w:rPr>
          <w:rFonts w:ascii="Book Antiqua" w:hAnsi="Book Antiqua" w:cstheme="minorHAnsi"/>
          <w:sz w:val="24"/>
          <w:szCs w:val="24"/>
          <w:lang w:val="el-GR"/>
        </w:rPr>
        <w:t>/202</w:t>
      </w:r>
      <w:r w:rsidR="00C16600" w:rsidRPr="00C16600">
        <w:rPr>
          <w:rFonts w:ascii="Book Antiqua" w:hAnsi="Book Antiqua" w:cstheme="minorHAnsi"/>
          <w:sz w:val="24"/>
          <w:szCs w:val="24"/>
          <w:lang w:val="el-GR"/>
        </w:rPr>
        <w:t>6</w:t>
      </w:r>
      <w:r w:rsidRPr="00360747">
        <w:rPr>
          <w:rFonts w:ascii="Book Antiqua" w:hAnsi="Book Antiqua" w:cstheme="minorHAnsi"/>
          <w:sz w:val="24"/>
          <w:szCs w:val="24"/>
          <w:lang w:val="el-GR"/>
        </w:rPr>
        <w:t xml:space="preserve"> από τις 07:00πμ έως και τις 1</w:t>
      </w:r>
      <w:r w:rsidR="00801B4D">
        <w:rPr>
          <w:rFonts w:ascii="Book Antiqua" w:hAnsi="Book Antiqua" w:cstheme="minorHAnsi"/>
          <w:sz w:val="24"/>
          <w:szCs w:val="24"/>
          <w:lang w:val="el-GR"/>
        </w:rPr>
        <w:t>5</w:t>
      </w:r>
      <w:r w:rsidRPr="00360747">
        <w:rPr>
          <w:rFonts w:ascii="Book Antiqua" w:hAnsi="Book Antiqua" w:cstheme="minorHAnsi"/>
          <w:sz w:val="24"/>
          <w:szCs w:val="24"/>
          <w:lang w:val="el-GR"/>
        </w:rPr>
        <w:t xml:space="preserve">:00 </w:t>
      </w:r>
      <w:proofErr w:type="spellStart"/>
      <w:r w:rsidRPr="00360747">
        <w:rPr>
          <w:rFonts w:ascii="Book Antiqua" w:hAnsi="Book Antiqua" w:cstheme="minorHAnsi"/>
          <w:sz w:val="24"/>
          <w:szCs w:val="24"/>
          <w:lang w:val="el-GR"/>
        </w:rPr>
        <w:t>μ.μ</w:t>
      </w:r>
      <w:proofErr w:type="spellEnd"/>
      <w:r w:rsidRPr="00360747">
        <w:rPr>
          <w:rFonts w:ascii="Book Antiqua" w:hAnsi="Book Antiqua" w:cstheme="minorHAnsi"/>
          <w:sz w:val="24"/>
          <w:szCs w:val="24"/>
          <w:lang w:val="el-GR"/>
        </w:rPr>
        <w:t xml:space="preserve"> .</w:t>
      </w:r>
    </w:p>
    <w:p w14:paraId="38340A34" w14:textId="77777777" w:rsidR="00C16600" w:rsidRPr="00C16600" w:rsidRDefault="00C16600" w:rsidP="00B536F9">
      <w:pPr>
        <w:pStyle w:val="a8"/>
        <w:spacing w:line="360" w:lineRule="auto"/>
        <w:ind w:left="0"/>
        <w:jc w:val="both"/>
        <w:rPr>
          <w:rFonts w:ascii="Book Antiqua" w:hAnsi="Book Antiqua" w:cstheme="minorHAnsi"/>
          <w:b/>
          <w:sz w:val="24"/>
          <w:szCs w:val="24"/>
          <w:lang w:val="el-GR"/>
        </w:rPr>
      </w:pPr>
    </w:p>
    <w:p w14:paraId="2A0447E5" w14:textId="77777777" w:rsidR="00B536F9" w:rsidRPr="00360747" w:rsidRDefault="00B536F9" w:rsidP="00B536F9">
      <w:pPr>
        <w:pStyle w:val="Default"/>
        <w:spacing w:line="360" w:lineRule="auto"/>
        <w:jc w:val="both"/>
        <w:rPr>
          <w:rFonts w:cstheme="minorHAnsi"/>
          <w:color w:val="auto"/>
          <w:u w:val="single"/>
        </w:rPr>
      </w:pPr>
      <w:r w:rsidRPr="00360747">
        <w:rPr>
          <w:rFonts w:cstheme="minorHAnsi"/>
          <w:b/>
          <w:bCs/>
          <w:color w:val="auto"/>
          <w:u w:val="single"/>
        </w:rPr>
        <w:t xml:space="preserve">ΕΠΙΣΗΜΑΝΣΕΙΣ </w:t>
      </w:r>
    </w:p>
    <w:p w14:paraId="0146F835" w14:textId="0BB6CA45" w:rsidR="00B536F9" w:rsidRPr="00360747" w:rsidRDefault="00B536F9" w:rsidP="00B536F9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uppressAutoHyphens/>
        <w:spacing w:after="100" w:afterAutospacing="1"/>
        <w:ind w:left="0" w:firstLine="0"/>
        <w:contextualSpacing/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360747">
        <w:rPr>
          <w:rFonts w:ascii="Book Antiqua" w:hAnsi="Book Antiqua" w:cstheme="minorHAnsi"/>
          <w:b/>
          <w:bCs/>
          <w:sz w:val="24"/>
          <w:szCs w:val="24"/>
        </w:rPr>
        <w:t xml:space="preserve">α) </w:t>
      </w:r>
      <w:r w:rsidRPr="00360747">
        <w:rPr>
          <w:rFonts w:ascii="Book Antiqua" w:hAnsi="Book Antiqua" w:cstheme="minorHAnsi"/>
          <w:sz w:val="24"/>
          <w:szCs w:val="24"/>
        </w:rPr>
        <w:t xml:space="preserve">Η πρόσληψη προσωπικού </w:t>
      </w:r>
      <w:r w:rsidRPr="00360747">
        <w:rPr>
          <w:rFonts w:ascii="Book Antiqua" w:hAnsi="Book Antiqua" w:cstheme="minorHAnsi"/>
          <w:bCs/>
          <w:sz w:val="24"/>
          <w:szCs w:val="24"/>
        </w:rPr>
        <w:t xml:space="preserve">με σύμβαση εργασίας ιδιωτικού δικαίου ορισμένου χρόνου διάρκειας μέχρι </w:t>
      </w:r>
      <w:r w:rsidRPr="00360747">
        <w:rPr>
          <w:rFonts w:ascii="Book Antiqua" w:hAnsi="Book Antiqua" w:cstheme="minorHAnsi"/>
          <w:b/>
          <w:bCs/>
          <w:sz w:val="24"/>
          <w:szCs w:val="24"/>
        </w:rPr>
        <w:t>δύο (2)μηνών</w:t>
      </w:r>
      <w:r w:rsidRPr="00360747">
        <w:rPr>
          <w:rFonts w:ascii="Book Antiqua" w:hAnsi="Book Antiqua" w:cstheme="minorHAnsi"/>
          <w:bCs/>
          <w:sz w:val="24"/>
          <w:szCs w:val="24"/>
        </w:rPr>
        <w:t xml:space="preserve">, </w:t>
      </w:r>
      <w:r w:rsidRPr="00360747">
        <w:rPr>
          <w:rFonts w:ascii="Book Antiqua" w:hAnsi="Book Antiqua" w:cstheme="minorHAnsi"/>
          <w:b/>
          <w:sz w:val="24"/>
          <w:szCs w:val="24"/>
        </w:rPr>
        <w:t xml:space="preserve">για την κάλυψη έκτακτων αναγκών στη ΔΕΑΔΟ ΑΕ , </w:t>
      </w:r>
      <w:r w:rsidRPr="00360747">
        <w:rPr>
          <w:rFonts w:ascii="Book Antiqua" w:hAnsi="Book Antiqua" w:cstheme="minorHAnsi"/>
          <w:sz w:val="24"/>
          <w:szCs w:val="24"/>
        </w:rPr>
        <w:t xml:space="preserve">πραγματοποιείται σύμφωνα με τις διατάξεις του άρθρου </w:t>
      </w:r>
      <w:r w:rsidRPr="00360747">
        <w:rPr>
          <w:rFonts w:ascii="Book Antiqua" w:hAnsi="Book Antiqua" w:cstheme="minorHAnsi"/>
          <w:b/>
          <w:sz w:val="24"/>
          <w:szCs w:val="24"/>
        </w:rPr>
        <w:t>206</w:t>
      </w:r>
      <w:r w:rsidRPr="00360747">
        <w:rPr>
          <w:rFonts w:ascii="Book Antiqua" w:hAnsi="Book Antiqua" w:cstheme="minorHAnsi"/>
          <w:sz w:val="24"/>
          <w:szCs w:val="24"/>
        </w:rPr>
        <w:t xml:space="preserve"> του </w:t>
      </w:r>
      <w:r w:rsidRPr="00360747">
        <w:rPr>
          <w:rFonts w:ascii="Book Antiqua" w:hAnsi="Book Antiqua" w:cstheme="minorHAnsi"/>
          <w:b/>
          <w:sz w:val="24"/>
          <w:szCs w:val="24"/>
        </w:rPr>
        <w:t>Ν.3584/2007,</w:t>
      </w:r>
      <w:r w:rsidRPr="00360747">
        <w:rPr>
          <w:rFonts w:ascii="Book Antiqua" w:hAnsi="Book Antiqua" w:cstheme="minorHAnsi"/>
          <w:sz w:val="24"/>
          <w:szCs w:val="24"/>
        </w:rPr>
        <w:t xml:space="preserve"> όπως έχουν τροποποιηθεί και ισχύουν,</w:t>
      </w:r>
      <w:r w:rsidR="00801B4D">
        <w:rPr>
          <w:rFonts w:ascii="Book Antiqua" w:hAnsi="Book Antiqua" w:cstheme="minorHAnsi"/>
          <w:sz w:val="24"/>
          <w:szCs w:val="24"/>
        </w:rPr>
        <w:t xml:space="preserve"> </w:t>
      </w:r>
      <w:r w:rsidRPr="00360747">
        <w:rPr>
          <w:rFonts w:ascii="Book Antiqua" w:hAnsi="Book Antiqua" w:cstheme="minorHAnsi"/>
          <w:b/>
          <w:sz w:val="24"/>
          <w:szCs w:val="24"/>
          <w:u w:val="single"/>
        </w:rPr>
        <w:t>και</w:t>
      </w:r>
      <w:r w:rsidR="00801B4D">
        <w:rPr>
          <w:rFonts w:ascii="Book Antiqua" w:hAnsi="Book Antiqua" w:cstheme="minorHAnsi"/>
          <w:b/>
          <w:sz w:val="24"/>
          <w:szCs w:val="24"/>
          <w:u w:val="single"/>
        </w:rPr>
        <w:t xml:space="preserve"> </w:t>
      </w:r>
      <w:r w:rsidRPr="00360747">
        <w:rPr>
          <w:rFonts w:ascii="Book Antiqua" w:hAnsi="Book Antiqua" w:cstheme="minorHAnsi"/>
          <w:b/>
          <w:bCs/>
          <w:sz w:val="24"/>
          <w:szCs w:val="24"/>
          <w:u w:val="single"/>
        </w:rPr>
        <w:t>εξαιρείται των διαδικασιών του ΑΣΕΠ και των κριτηρίων πρόσληψης του άρθρου 21 του Ν.2190/1994 (ΑΣΕΠ)</w:t>
      </w:r>
      <w:r w:rsidRPr="00360747">
        <w:rPr>
          <w:rFonts w:ascii="Book Antiqua" w:hAnsi="Book Antiqua" w:cstheme="minorHAnsi"/>
          <w:b/>
          <w:bCs/>
          <w:sz w:val="24"/>
          <w:szCs w:val="24"/>
        </w:rPr>
        <w:t xml:space="preserve">. </w:t>
      </w:r>
    </w:p>
    <w:p w14:paraId="1AACBED5" w14:textId="77777777" w:rsidR="00B536F9" w:rsidRPr="00360747" w:rsidRDefault="00B536F9" w:rsidP="00B536F9">
      <w:pPr>
        <w:pStyle w:val="Default"/>
        <w:spacing w:line="360" w:lineRule="auto"/>
        <w:jc w:val="both"/>
        <w:rPr>
          <w:rFonts w:cstheme="minorHAnsi"/>
          <w:b/>
          <w:bCs/>
        </w:rPr>
      </w:pPr>
      <w:r w:rsidRPr="00360747">
        <w:rPr>
          <w:rFonts w:cstheme="minorHAnsi"/>
          <w:b/>
          <w:bCs/>
          <w:color w:val="auto"/>
        </w:rPr>
        <w:t xml:space="preserve">β) </w:t>
      </w:r>
      <w:r w:rsidRPr="00360747">
        <w:rPr>
          <w:rFonts w:cstheme="minorHAnsi"/>
          <w:color w:val="auto"/>
        </w:rPr>
        <w:t xml:space="preserve">Το προσωπικό που θα απασχοληθεί με σύμβαση </w:t>
      </w:r>
      <w:r w:rsidRPr="00360747">
        <w:rPr>
          <w:rFonts w:cstheme="minorHAnsi"/>
          <w:bCs/>
          <w:color w:val="auto"/>
        </w:rPr>
        <w:t xml:space="preserve">εργασίας ιδιωτικού </w:t>
      </w:r>
      <w:r w:rsidRPr="00360747">
        <w:rPr>
          <w:rFonts w:cstheme="minorHAnsi"/>
          <w:color w:val="auto"/>
        </w:rPr>
        <w:t xml:space="preserve">ορισμένου χρόνου διάρκειας </w:t>
      </w:r>
      <w:r w:rsidRPr="00360747">
        <w:rPr>
          <w:rFonts w:cstheme="minorHAnsi"/>
          <w:bCs/>
          <w:color w:val="auto"/>
        </w:rPr>
        <w:t xml:space="preserve">μέχρι </w:t>
      </w:r>
      <w:r w:rsidRPr="00360747">
        <w:rPr>
          <w:rFonts w:cstheme="minorHAnsi"/>
          <w:b/>
          <w:bCs/>
          <w:color w:val="auto"/>
        </w:rPr>
        <w:t>δύο (2)μηνών</w:t>
      </w:r>
      <w:r w:rsidRPr="00360747">
        <w:rPr>
          <w:rFonts w:cstheme="minorHAnsi"/>
          <w:bCs/>
          <w:color w:val="auto"/>
        </w:rPr>
        <w:t xml:space="preserve">, </w:t>
      </w:r>
      <w:r w:rsidRPr="00360747">
        <w:rPr>
          <w:rFonts w:cstheme="minorHAnsi"/>
          <w:b/>
          <w:bCs/>
          <w:color w:val="auto"/>
          <w:u w:val="single"/>
        </w:rPr>
        <w:t>δεν επιτρέπεται να απασχοληθεί με όμοια σύμβαση εντός δώδεκα μηνών</w:t>
      </w:r>
      <w:r w:rsidRPr="00360747">
        <w:rPr>
          <w:rFonts w:cstheme="minorHAnsi"/>
          <w:b/>
          <w:bCs/>
          <w:color w:val="auto"/>
        </w:rPr>
        <w:t>, όπως υπολογίζεται σύμφωνα με την παρ.2 του άρθρου 21 του Ν.2738</w:t>
      </w:r>
      <w:r w:rsidRPr="00360747">
        <w:rPr>
          <w:rFonts w:cstheme="minorHAnsi"/>
          <w:b/>
          <w:bCs/>
        </w:rPr>
        <w:t>/1999.</w:t>
      </w:r>
    </w:p>
    <w:p w14:paraId="70219FFC" w14:textId="77777777" w:rsidR="00B536F9" w:rsidRPr="00360747" w:rsidRDefault="00B536F9" w:rsidP="00B536F9">
      <w:pPr>
        <w:pStyle w:val="Default"/>
        <w:spacing w:line="360" w:lineRule="auto"/>
        <w:jc w:val="both"/>
        <w:rPr>
          <w:rFonts w:cstheme="minorHAnsi"/>
        </w:rPr>
      </w:pPr>
      <w:r w:rsidRPr="00360747">
        <w:rPr>
          <w:rFonts w:cstheme="minorHAnsi"/>
          <w:b/>
          <w:bCs/>
          <w:u w:val="single"/>
        </w:rPr>
        <w:t>Επίσης έχει κώλυμα υπέρβασης οκτάμηνης απασχόλησης</w:t>
      </w:r>
      <w:r w:rsidRPr="00360747">
        <w:rPr>
          <w:rFonts w:cstheme="minorHAnsi"/>
          <w:b/>
          <w:bCs/>
        </w:rPr>
        <w:t xml:space="preserve"> μέσα στο κρίσιμο δωδεκάμηνο (παρ.2 του άρθρου 21 του Ν.2190/1994) για νέα απασχόληση οκτάμηνης διάρκειας. </w:t>
      </w:r>
    </w:p>
    <w:p w14:paraId="55036B23" w14:textId="77777777" w:rsidR="00B536F9" w:rsidRPr="00360747" w:rsidRDefault="00B536F9" w:rsidP="00B536F9">
      <w:pPr>
        <w:pStyle w:val="a8"/>
        <w:spacing w:after="0" w:line="360" w:lineRule="auto"/>
        <w:ind w:left="0"/>
        <w:jc w:val="both"/>
        <w:rPr>
          <w:rFonts w:ascii="Book Antiqua" w:hAnsi="Book Antiqua" w:cstheme="minorHAnsi"/>
          <w:b/>
          <w:bCs/>
          <w:sz w:val="24"/>
          <w:szCs w:val="24"/>
          <w:lang w:val="el-GR"/>
        </w:rPr>
      </w:pPr>
      <w:r w:rsidRPr="00360747">
        <w:rPr>
          <w:rFonts w:ascii="Book Antiqua" w:hAnsi="Book Antiqua" w:cstheme="minorHAnsi"/>
          <w:b/>
          <w:bCs/>
          <w:sz w:val="24"/>
          <w:szCs w:val="24"/>
          <w:lang w:val="el-GR"/>
        </w:rPr>
        <w:t xml:space="preserve">γ) Παράταση, ανανέωση ή μετατροπή της σύμβασης σε αορίστου χρόνου </w:t>
      </w:r>
      <w:r w:rsidRPr="00360747">
        <w:rPr>
          <w:rFonts w:ascii="Book Antiqua" w:hAnsi="Book Antiqua" w:cstheme="minorHAnsi"/>
          <w:b/>
          <w:bCs/>
          <w:sz w:val="24"/>
          <w:szCs w:val="24"/>
          <w:u w:val="single"/>
          <w:lang w:val="el-GR"/>
        </w:rPr>
        <w:t>είναι αυτοδικαίως άκυρη</w:t>
      </w:r>
      <w:r w:rsidRPr="00360747">
        <w:rPr>
          <w:rFonts w:ascii="Book Antiqua" w:hAnsi="Book Antiqua" w:cstheme="minorHAnsi"/>
          <w:b/>
          <w:bCs/>
          <w:sz w:val="24"/>
          <w:szCs w:val="24"/>
          <w:lang w:val="el-GR"/>
        </w:rPr>
        <w:t>.</w:t>
      </w:r>
    </w:p>
    <w:p w14:paraId="7F320530" w14:textId="77777777" w:rsidR="00B536F9" w:rsidRDefault="00B536F9" w:rsidP="00B536F9">
      <w:pPr>
        <w:pStyle w:val="a8"/>
        <w:spacing w:after="0" w:line="360" w:lineRule="auto"/>
        <w:ind w:left="0"/>
        <w:jc w:val="both"/>
        <w:rPr>
          <w:rFonts w:ascii="Book Antiqua" w:hAnsi="Book Antiqua" w:cstheme="minorHAnsi"/>
          <w:b/>
          <w:bCs/>
          <w:sz w:val="24"/>
          <w:szCs w:val="24"/>
          <w:u w:val="single"/>
          <w:lang w:val="el-GR"/>
        </w:rPr>
      </w:pPr>
    </w:p>
    <w:p w14:paraId="769CF365" w14:textId="77777777" w:rsidR="00801B4D" w:rsidRPr="00360747" w:rsidRDefault="00801B4D" w:rsidP="00B536F9">
      <w:pPr>
        <w:pStyle w:val="a8"/>
        <w:spacing w:after="0" w:line="360" w:lineRule="auto"/>
        <w:ind w:left="0"/>
        <w:jc w:val="both"/>
        <w:rPr>
          <w:rFonts w:ascii="Book Antiqua" w:hAnsi="Book Antiqua" w:cstheme="minorHAnsi"/>
          <w:b/>
          <w:bCs/>
          <w:sz w:val="24"/>
          <w:szCs w:val="24"/>
          <w:u w:val="single"/>
          <w:lang w:val="el-GR"/>
        </w:rPr>
      </w:pPr>
    </w:p>
    <w:p w14:paraId="3CFDFCB9" w14:textId="77777777" w:rsidR="00B536F9" w:rsidRPr="00360747" w:rsidRDefault="00B536F9" w:rsidP="00B536F9">
      <w:pPr>
        <w:rPr>
          <w:rFonts w:ascii="Book Antiqua" w:hAnsi="Book Antiqua" w:cstheme="minorHAnsi"/>
          <w:sz w:val="24"/>
          <w:szCs w:val="24"/>
        </w:rPr>
      </w:pPr>
    </w:p>
    <w:p w14:paraId="76D50977" w14:textId="77777777" w:rsidR="00B536F9" w:rsidRPr="00360747" w:rsidRDefault="00B536F9" w:rsidP="00B536F9">
      <w:pPr>
        <w:jc w:val="center"/>
        <w:rPr>
          <w:rFonts w:ascii="Book Antiqua" w:hAnsi="Book Antiqua" w:cstheme="minorHAnsi"/>
          <w:b/>
          <w:sz w:val="24"/>
          <w:szCs w:val="24"/>
        </w:rPr>
      </w:pPr>
      <w:r w:rsidRPr="00360747">
        <w:rPr>
          <w:rFonts w:ascii="Book Antiqua" w:hAnsi="Book Antiqua" w:cstheme="minorHAnsi"/>
          <w:b/>
          <w:sz w:val="24"/>
          <w:szCs w:val="24"/>
        </w:rPr>
        <w:t>Ο ΠΡΟΕΔΡΟΣ</w:t>
      </w:r>
    </w:p>
    <w:p w14:paraId="65D90646" w14:textId="77777777" w:rsidR="00B536F9" w:rsidRPr="00360747" w:rsidRDefault="00B536F9" w:rsidP="00B536F9">
      <w:pPr>
        <w:jc w:val="center"/>
        <w:rPr>
          <w:rFonts w:ascii="Book Antiqua" w:hAnsi="Book Antiqua" w:cstheme="minorHAnsi"/>
          <w:b/>
          <w:sz w:val="24"/>
          <w:szCs w:val="24"/>
        </w:rPr>
      </w:pPr>
    </w:p>
    <w:p w14:paraId="51D2A8EF" w14:textId="77777777" w:rsidR="00B536F9" w:rsidRDefault="00B536F9" w:rsidP="00B536F9">
      <w:pPr>
        <w:jc w:val="center"/>
        <w:rPr>
          <w:rFonts w:ascii="Book Antiqua" w:hAnsi="Book Antiqua" w:cstheme="minorHAnsi"/>
          <w:b/>
          <w:sz w:val="24"/>
          <w:szCs w:val="24"/>
        </w:rPr>
      </w:pPr>
    </w:p>
    <w:p w14:paraId="65B5FA87" w14:textId="77777777" w:rsidR="00801B4D" w:rsidRDefault="00801B4D" w:rsidP="00B536F9">
      <w:pPr>
        <w:jc w:val="center"/>
        <w:rPr>
          <w:rFonts w:ascii="Book Antiqua" w:hAnsi="Book Antiqua" w:cstheme="minorHAnsi"/>
          <w:b/>
          <w:sz w:val="24"/>
          <w:szCs w:val="24"/>
        </w:rPr>
      </w:pPr>
    </w:p>
    <w:p w14:paraId="203B7D1D" w14:textId="77777777" w:rsidR="00801B4D" w:rsidRPr="00360747" w:rsidRDefault="00801B4D" w:rsidP="00B536F9">
      <w:pPr>
        <w:jc w:val="center"/>
        <w:rPr>
          <w:rFonts w:ascii="Book Antiqua" w:hAnsi="Book Antiqua" w:cstheme="minorHAnsi"/>
          <w:b/>
          <w:sz w:val="24"/>
          <w:szCs w:val="24"/>
        </w:rPr>
      </w:pPr>
    </w:p>
    <w:p w14:paraId="19A7BC2F" w14:textId="77777777" w:rsidR="00B536F9" w:rsidRPr="00360747" w:rsidRDefault="00B536F9" w:rsidP="00B536F9">
      <w:pPr>
        <w:jc w:val="center"/>
        <w:rPr>
          <w:rFonts w:ascii="Book Antiqua" w:hAnsi="Book Antiqua" w:cstheme="minorHAnsi"/>
          <w:b/>
          <w:sz w:val="24"/>
          <w:szCs w:val="24"/>
        </w:rPr>
      </w:pPr>
    </w:p>
    <w:p w14:paraId="52EB0501" w14:textId="77777777" w:rsidR="00B536F9" w:rsidRPr="00360747" w:rsidRDefault="00B536F9" w:rsidP="00B536F9">
      <w:pPr>
        <w:jc w:val="center"/>
        <w:rPr>
          <w:rFonts w:ascii="Book Antiqua" w:hAnsi="Book Antiqua" w:cstheme="minorHAnsi"/>
          <w:b/>
          <w:sz w:val="24"/>
          <w:szCs w:val="24"/>
        </w:rPr>
      </w:pPr>
    </w:p>
    <w:p w14:paraId="1D2BDE78" w14:textId="2D4FB974" w:rsidR="00B536F9" w:rsidRPr="00360747" w:rsidRDefault="00801B4D" w:rsidP="00B536F9">
      <w:pPr>
        <w:jc w:val="center"/>
        <w:rPr>
          <w:rFonts w:ascii="Book Antiqua" w:hAnsi="Book Antiqua" w:cstheme="minorHAnsi"/>
          <w:b/>
          <w:sz w:val="24"/>
          <w:szCs w:val="24"/>
        </w:rPr>
      </w:pPr>
      <w:r>
        <w:rPr>
          <w:rFonts w:ascii="Book Antiqua" w:hAnsi="Book Antiqua" w:cstheme="minorHAnsi"/>
          <w:b/>
          <w:sz w:val="24"/>
          <w:szCs w:val="24"/>
        </w:rPr>
        <w:t>ΑΣΤΕΡΙΟΣ</w:t>
      </w:r>
      <w:r w:rsidR="00B536F9" w:rsidRPr="00360747">
        <w:rPr>
          <w:rFonts w:ascii="Book Antiqua" w:hAnsi="Book Antiqua" w:cstheme="minorHAnsi"/>
          <w:b/>
          <w:sz w:val="24"/>
          <w:szCs w:val="24"/>
        </w:rPr>
        <w:t xml:space="preserve"> </w:t>
      </w:r>
      <w:r>
        <w:rPr>
          <w:rFonts w:ascii="Book Antiqua" w:hAnsi="Book Antiqua" w:cstheme="minorHAnsi"/>
          <w:b/>
          <w:sz w:val="24"/>
          <w:szCs w:val="24"/>
        </w:rPr>
        <w:t>ΦΑΡΜΑΚΗΣ</w:t>
      </w:r>
    </w:p>
    <w:p w14:paraId="3037A487" w14:textId="3D9F752F" w:rsidR="007B2B85" w:rsidRPr="00360747" w:rsidRDefault="007B2B85" w:rsidP="00B536F9">
      <w:pPr>
        <w:jc w:val="center"/>
        <w:rPr>
          <w:rFonts w:ascii="Book Antiqua" w:hAnsi="Book Antiqua"/>
          <w:b/>
          <w:sz w:val="24"/>
          <w:szCs w:val="24"/>
        </w:rPr>
      </w:pPr>
    </w:p>
    <w:sectPr w:rsidR="007B2B85" w:rsidRPr="003607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816"/>
    <w:multiLevelType w:val="hybridMultilevel"/>
    <w:tmpl w:val="C890F1FA"/>
    <w:lvl w:ilvl="0" w:tplc="F1667CF8">
      <w:start w:val="3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301C5360"/>
    <w:multiLevelType w:val="hybridMultilevel"/>
    <w:tmpl w:val="B40E35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6EDD"/>
    <w:multiLevelType w:val="hybridMultilevel"/>
    <w:tmpl w:val="EAA09CA8"/>
    <w:lvl w:ilvl="0" w:tplc="A0C8A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B32EE3"/>
    <w:multiLevelType w:val="hybridMultilevel"/>
    <w:tmpl w:val="EE6E9FF8"/>
    <w:lvl w:ilvl="0" w:tplc="48D69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D45A1"/>
    <w:multiLevelType w:val="hybridMultilevel"/>
    <w:tmpl w:val="0A3AC0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4790"/>
    <w:multiLevelType w:val="hybridMultilevel"/>
    <w:tmpl w:val="9EC09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25CB"/>
    <w:multiLevelType w:val="hybridMultilevel"/>
    <w:tmpl w:val="1D9A24B8"/>
    <w:lvl w:ilvl="0" w:tplc="EBBAD2A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50849">
    <w:abstractNumId w:val="5"/>
  </w:num>
  <w:num w:numId="2" w16cid:durableId="2072187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006025">
    <w:abstractNumId w:val="1"/>
  </w:num>
  <w:num w:numId="4" w16cid:durableId="2042822857">
    <w:abstractNumId w:val="0"/>
  </w:num>
  <w:num w:numId="5" w16cid:durableId="465440133">
    <w:abstractNumId w:val="2"/>
  </w:num>
  <w:num w:numId="6" w16cid:durableId="387076988">
    <w:abstractNumId w:val="6"/>
  </w:num>
  <w:num w:numId="7" w16cid:durableId="209609008">
    <w:abstractNumId w:val="4"/>
  </w:num>
  <w:num w:numId="8" w16cid:durableId="2012484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B9"/>
    <w:rsid w:val="00033EE3"/>
    <w:rsid w:val="000561A1"/>
    <w:rsid w:val="00205119"/>
    <w:rsid w:val="00207342"/>
    <w:rsid w:val="00255C30"/>
    <w:rsid w:val="002818B0"/>
    <w:rsid w:val="002F01F4"/>
    <w:rsid w:val="003337A7"/>
    <w:rsid w:val="00360747"/>
    <w:rsid w:val="004870BC"/>
    <w:rsid w:val="004F4948"/>
    <w:rsid w:val="005B6D97"/>
    <w:rsid w:val="005E35C2"/>
    <w:rsid w:val="00737D17"/>
    <w:rsid w:val="00786EB2"/>
    <w:rsid w:val="007B2B85"/>
    <w:rsid w:val="00801B4D"/>
    <w:rsid w:val="008356AD"/>
    <w:rsid w:val="008427E9"/>
    <w:rsid w:val="00865D84"/>
    <w:rsid w:val="008721C0"/>
    <w:rsid w:val="0089749F"/>
    <w:rsid w:val="009A730A"/>
    <w:rsid w:val="009B7129"/>
    <w:rsid w:val="00A72778"/>
    <w:rsid w:val="00AB584C"/>
    <w:rsid w:val="00AE69CA"/>
    <w:rsid w:val="00B536F9"/>
    <w:rsid w:val="00B727A2"/>
    <w:rsid w:val="00C16600"/>
    <w:rsid w:val="00C16ECB"/>
    <w:rsid w:val="00C61C78"/>
    <w:rsid w:val="00C737B0"/>
    <w:rsid w:val="00C96355"/>
    <w:rsid w:val="00CC30A9"/>
    <w:rsid w:val="00DB74F6"/>
    <w:rsid w:val="00DC0732"/>
    <w:rsid w:val="00DD1B68"/>
    <w:rsid w:val="00DD77EF"/>
    <w:rsid w:val="00E335B9"/>
    <w:rsid w:val="00F22C93"/>
    <w:rsid w:val="00FA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B742"/>
  <w15:docId w15:val="{FA4F1478-5E99-4A62-B7E1-5E17242C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427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5C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5CD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A5CDD"/>
    <w:pPr>
      <w:ind w:left="720"/>
      <w:contextualSpacing/>
    </w:pPr>
  </w:style>
  <w:style w:type="table" w:styleId="a5">
    <w:name w:val="Table Grid"/>
    <w:basedOn w:val="a1"/>
    <w:uiPriority w:val="59"/>
    <w:rsid w:val="00F2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semiHidden/>
    <w:unhideWhenUsed/>
    <w:rsid w:val="00B727A2"/>
    <w:rPr>
      <w:rFonts w:ascii="Consolas" w:hAnsi="Consola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727A2"/>
    <w:rPr>
      <w:rFonts w:ascii="Consolas" w:eastAsia="Times New Roman" w:hAnsi="Consolas" w:cs="Times New Roman"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427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paragraph" w:styleId="a6">
    <w:name w:val="Title"/>
    <w:basedOn w:val="a"/>
    <w:next w:val="a"/>
    <w:link w:val="Char0"/>
    <w:uiPriority w:val="10"/>
    <w:qFormat/>
    <w:rsid w:val="008427E9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0">
    <w:name w:val="Τίτλος Char"/>
    <w:basedOn w:val="a0"/>
    <w:link w:val="a6"/>
    <w:uiPriority w:val="10"/>
    <w:rsid w:val="008427E9"/>
    <w:rPr>
      <w:rFonts w:asciiTheme="majorHAnsi" w:eastAsiaTheme="majorEastAsia" w:hAnsiTheme="majorHAnsi" w:cstheme="majorBidi"/>
      <w:spacing w:val="-10"/>
      <w:sz w:val="56"/>
      <w:szCs w:val="56"/>
      <w:lang w:eastAsia="el-GR"/>
    </w:rPr>
  </w:style>
  <w:style w:type="paragraph" w:styleId="a7">
    <w:name w:val="Subtitle"/>
    <w:basedOn w:val="a"/>
    <w:next w:val="a"/>
    <w:link w:val="Char1"/>
    <w:uiPriority w:val="11"/>
    <w:qFormat/>
    <w:rsid w:val="008427E9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1">
    <w:name w:val="Υπότιτλος Char"/>
    <w:basedOn w:val="a0"/>
    <w:link w:val="a7"/>
    <w:uiPriority w:val="11"/>
    <w:rsid w:val="008427E9"/>
    <w:rPr>
      <w:rFonts w:eastAsiaTheme="minorEastAsia"/>
      <w:color w:val="5A5A5A" w:themeColor="text1" w:themeTint="A5"/>
      <w:spacing w:val="15"/>
      <w:lang w:eastAsia="el-GR"/>
    </w:rPr>
  </w:style>
  <w:style w:type="character" w:styleId="-">
    <w:name w:val="Hyperlink"/>
    <w:basedOn w:val="a0"/>
    <w:rsid w:val="008427E9"/>
    <w:rPr>
      <w:color w:val="0000FF" w:themeColor="hyperlink"/>
      <w:u w:val="single"/>
    </w:rPr>
  </w:style>
  <w:style w:type="paragraph" w:styleId="a8">
    <w:name w:val="Body Text Indent"/>
    <w:basedOn w:val="a"/>
    <w:link w:val="Char2"/>
    <w:rsid w:val="00B536F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val="en-US"/>
    </w:rPr>
  </w:style>
  <w:style w:type="character" w:customStyle="1" w:styleId="Char2">
    <w:name w:val="Σώμα κείμενου με εσοχή Char"/>
    <w:basedOn w:val="a0"/>
    <w:link w:val="a8"/>
    <w:rsid w:val="00B536F9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Default">
    <w:name w:val="Default"/>
    <w:rsid w:val="00B536F9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doae@gmail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ΒΑΣΙΛΕΙΟΣ ΚΟΚΚΙΝΟΣ</cp:lastModifiedBy>
  <cp:revision>4</cp:revision>
  <cp:lastPrinted>2026-02-20T09:39:00Z</cp:lastPrinted>
  <dcterms:created xsi:type="dcterms:W3CDTF">2026-02-20T09:36:00Z</dcterms:created>
  <dcterms:modified xsi:type="dcterms:W3CDTF">2026-02-20T09:39:00Z</dcterms:modified>
</cp:coreProperties>
</file>